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/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一号多机功能介绍与配置</w:t>
      </w:r>
    </w:p>
    <w:p>
      <w:pPr>
        <w:pStyle w:val="8"/>
        <w:numPr>
          <w:ilvl w:val="0"/>
          <w:numId w:val="1"/>
        </w:numPr>
        <w:ind w:firstLine="420" w:firstLineChars="0"/>
        <w:rPr>
          <w:rFonts w:hint="eastAsia" w:ascii="宋体" w:hAnsi="宋体" w:eastAsia="宋体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介绍</w:t>
      </w:r>
    </w:p>
    <w:p>
      <w:pPr>
        <w:pStyle w:val="8"/>
        <w:numPr>
          <w:ilvl w:val="0"/>
          <w:numId w:val="0"/>
        </w:numPr>
        <w:rPr>
          <w:rFonts w:hint="default" w:ascii="宋体" w:hAnsi="宋体" w:eastAsia="宋体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  <w:t>允许用户在多个终端注册同一个分机号，来电时多个终端同时响铃，用户可在任意分机接听来电。适用于办公位置不固定的用户使用。</w:t>
      </w:r>
    </w:p>
    <w:p>
      <w:pPr>
        <w:pStyle w:val="8"/>
        <w:numPr>
          <w:ilvl w:val="0"/>
          <w:numId w:val="1"/>
        </w:numPr>
        <w:ind w:firstLine="420" w:firstLineChars="0"/>
        <w:rPr>
          <w:rFonts w:hint="default" w:ascii="宋体" w:hAnsi="宋体" w:eastAsia="宋体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配置流程</w:t>
      </w:r>
    </w:p>
    <w:p>
      <w:pPr>
        <w:pStyle w:val="8"/>
        <w:numPr>
          <w:ilvl w:val="0"/>
          <w:numId w:val="0"/>
        </w:numPr>
        <w:rPr>
          <w:rFonts w:hint="default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2.1 设置允许同时注册的最大终端数</w:t>
      </w:r>
    </w:p>
    <w:p>
      <w:pPr>
        <w:pStyle w:val="8"/>
        <w:numPr>
          <w:ilvl w:val="0"/>
          <w:numId w:val="0"/>
        </w:numPr>
        <w:rPr>
          <w:rFonts w:hint="default" w:cs="宋体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>分机和中继--》分机--》用户--》分机信息--》选择允许同时注册的最大终端数</w:t>
      </w:r>
    </w:p>
    <w:p>
      <w:pPr>
        <w:pStyle w:val="8"/>
        <w:numPr>
          <w:ilvl w:val="0"/>
          <w:numId w:val="0"/>
        </w:numPr>
      </w:pPr>
      <w:r>
        <w:drawing>
          <wp:inline distT="0" distB="0" distL="114300" distR="114300">
            <wp:extent cx="6644640" cy="3166745"/>
            <wp:effectExtent l="0" t="0" r="10160" b="8255"/>
            <wp:docPr id="2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rPr>
          <w:rFonts w:hint="eastAsia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2.2 话机填写相关注册信息</w:t>
      </w:r>
    </w:p>
    <w:p>
      <w:pPr>
        <w:pStyle w:val="8"/>
        <w:numPr>
          <w:ilvl w:val="0"/>
          <w:numId w:val="0"/>
        </w:numPr>
        <w:rPr>
          <w:rFonts w:hint="default" w:cs="宋体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>登录话机界面--》VoIP--》账号1--》填写相关注册信息--》保存并应用</w:t>
      </w:r>
    </w:p>
    <w:p>
      <w:pPr>
        <w:pStyle w:val="8"/>
        <w:numPr>
          <w:ilvl w:val="0"/>
          <w:numId w:val="0"/>
        </w:numPr>
      </w:pPr>
      <w:r>
        <w:drawing>
          <wp:inline distT="0" distB="0" distL="114300" distR="114300">
            <wp:extent cx="6643370" cy="4283710"/>
            <wp:effectExtent l="0" t="0" r="1143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  <w:t>PBX查看账号注册状态：</w:t>
      </w:r>
    </w:p>
    <w:p>
      <w:pPr>
        <w:pStyle w:val="8"/>
        <w:numPr>
          <w:ilvl w:val="0"/>
          <w:numId w:val="0"/>
        </w:numPr>
        <w:rPr>
          <w:rFonts w:hint="default" w:cs="宋体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>分机和中继--》分机--》查看注册情况</w:t>
      </w:r>
      <w:bookmarkStart w:id="0" w:name="_GoBack"/>
      <w:bookmarkEnd w:id="0"/>
    </w:p>
    <w:p>
      <w:pPr>
        <w:pStyle w:val="8"/>
        <w:numPr>
          <w:ilvl w:val="0"/>
          <w:numId w:val="0"/>
        </w:numPr>
        <w:rPr>
          <w:rFonts w:hint="default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644640" cy="3166745"/>
            <wp:effectExtent l="0" t="0" r="10160" b="8255"/>
            <wp:docPr id="2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  <w:rPr>
        <w:rFonts w:ascii="宋体" w:hAnsi="宋体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  <w:docPartObj>
          <w:docPartGallery w:val="autotext"/>
        </w:docPartObj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770A37"/>
    <w:multiLevelType w:val="multilevel"/>
    <w:tmpl w:val="90770A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wMzkzMmFhNGE3ZmI5Yzc0ZDM0OWEyYzdmMGEzZjY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4706FFA"/>
    <w:rsid w:val="05926AFC"/>
    <w:rsid w:val="077566D6"/>
    <w:rsid w:val="09BC05EC"/>
    <w:rsid w:val="09FB1114"/>
    <w:rsid w:val="0B76673D"/>
    <w:rsid w:val="0BAB6B6A"/>
    <w:rsid w:val="0EA16002"/>
    <w:rsid w:val="0F242EBB"/>
    <w:rsid w:val="0FC30926"/>
    <w:rsid w:val="101271B8"/>
    <w:rsid w:val="11E1604D"/>
    <w:rsid w:val="15C90318"/>
    <w:rsid w:val="17233A58"/>
    <w:rsid w:val="1FF6E5DE"/>
    <w:rsid w:val="20CB377B"/>
    <w:rsid w:val="21110DC5"/>
    <w:rsid w:val="22A31EF1"/>
    <w:rsid w:val="22AA3280"/>
    <w:rsid w:val="23EB1DA2"/>
    <w:rsid w:val="267267AA"/>
    <w:rsid w:val="26EA00EF"/>
    <w:rsid w:val="28D23530"/>
    <w:rsid w:val="2D35408E"/>
    <w:rsid w:val="2DBC32D0"/>
    <w:rsid w:val="2F2B5748"/>
    <w:rsid w:val="30003736"/>
    <w:rsid w:val="30E20088"/>
    <w:rsid w:val="365342A1"/>
    <w:rsid w:val="36767BF1"/>
    <w:rsid w:val="36F823B4"/>
    <w:rsid w:val="37920A5A"/>
    <w:rsid w:val="37FF837E"/>
    <w:rsid w:val="39D32C64"/>
    <w:rsid w:val="3AF45588"/>
    <w:rsid w:val="3C265C15"/>
    <w:rsid w:val="3D0221DE"/>
    <w:rsid w:val="3E720D74"/>
    <w:rsid w:val="3E907376"/>
    <w:rsid w:val="3F3441A5"/>
    <w:rsid w:val="3FFF0DB7"/>
    <w:rsid w:val="42220C2D"/>
    <w:rsid w:val="425132C0"/>
    <w:rsid w:val="43B21B3C"/>
    <w:rsid w:val="45EF20C4"/>
    <w:rsid w:val="45F40D80"/>
    <w:rsid w:val="45FF2F52"/>
    <w:rsid w:val="4C7327B1"/>
    <w:rsid w:val="4C8C5620"/>
    <w:rsid w:val="4DA8648A"/>
    <w:rsid w:val="4DD728CB"/>
    <w:rsid w:val="534722A1"/>
    <w:rsid w:val="53FF1AC8"/>
    <w:rsid w:val="56327239"/>
    <w:rsid w:val="583B614D"/>
    <w:rsid w:val="58F44C79"/>
    <w:rsid w:val="59050C34"/>
    <w:rsid w:val="5D423AD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2634C1E"/>
    <w:rsid w:val="64D5366D"/>
    <w:rsid w:val="651C2201"/>
    <w:rsid w:val="652C579B"/>
    <w:rsid w:val="65827169"/>
    <w:rsid w:val="68EF0FB9"/>
    <w:rsid w:val="6A6634FD"/>
    <w:rsid w:val="6AF02CDC"/>
    <w:rsid w:val="6BC93D43"/>
    <w:rsid w:val="6E0F35C1"/>
    <w:rsid w:val="6E414065"/>
    <w:rsid w:val="6EB20ABF"/>
    <w:rsid w:val="715B3690"/>
    <w:rsid w:val="71DB032D"/>
    <w:rsid w:val="71EF3DD8"/>
    <w:rsid w:val="74AE3AD6"/>
    <w:rsid w:val="759A22AD"/>
    <w:rsid w:val="76BD2710"/>
    <w:rsid w:val="76BDE4CA"/>
    <w:rsid w:val="77DF8D4C"/>
    <w:rsid w:val="79F104C4"/>
    <w:rsid w:val="7A792DD8"/>
    <w:rsid w:val="7ADD3C9A"/>
    <w:rsid w:val="7BEE26C7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1"/>
    <w:qFormat/>
    <w:uiPriority w:val="0"/>
    <w:pPr>
      <w:spacing w:before="240" w:after="60"/>
      <w:ind w:firstLine="0" w:firstLineChars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TML Variable"/>
    <w:basedOn w:val="12"/>
    <w:semiHidden/>
    <w:unhideWhenUsed/>
    <w:qFormat/>
    <w:uiPriority w:val="99"/>
    <w:rPr>
      <w:i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Keyboard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字符1"/>
    <w:link w:val="9"/>
    <w:qFormat/>
    <w:locked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22">
    <w:name w:val="日期 字符"/>
    <w:basedOn w:val="12"/>
    <w:link w:val="5"/>
    <w:semiHidden/>
    <w:qFormat/>
    <w:uiPriority w:val="99"/>
  </w:style>
  <w:style w:type="character" w:customStyle="1" w:styleId="23">
    <w:name w:val="标题 1 字符"/>
    <w:basedOn w:val="12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4">
    <w:name w:val="标题 2 字符"/>
    <w:basedOn w:val="12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2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</Words>
  <Characters>145</Characters>
  <Lines>1</Lines>
  <Paragraphs>1</Paragraphs>
  <TotalTime>43</TotalTime>
  <ScaleCrop>false</ScaleCrop>
  <LinksUpToDate>false</LinksUpToDate>
  <CharactersWithSpaces>147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木夕</cp:lastModifiedBy>
  <cp:lastPrinted>2023-06-09T00:35:00Z</cp:lastPrinted>
  <dcterms:modified xsi:type="dcterms:W3CDTF">2023-08-17T02:09:38Z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7ED45864F0EA4540A391602ECA83C3D4_13</vt:lpwstr>
  </property>
</Properties>
</file>