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keepNext w:val="0"/>
        <w:keepLines w:val="0"/>
        <w:pageBreakBefore w:val="0"/>
        <w:widowControl/>
        <w:tabs>
          <w:tab w:val="left" w:pos="630"/>
        </w:tabs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9"/>
        <w:rPr>
          <w:rFonts w:hint="eastAsia"/>
          <w:b/>
          <w:bCs/>
          <w:sz w:val="44"/>
          <w:szCs w:val="44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720" w:right="720" w:bottom="720" w:left="720" w:header="850" w:footer="992" w:gutter="0"/>
          <w:cols w:space="425" w:num="1"/>
          <w:docGrid w:type="lines" w:linePitch="312" w:charSpace="0"/>
        </w:sectPr>
      </w:pPr>
      <w:bookmarkStart w:id="0" w:name="_Hlk109137832"/>
      <w:bookmarkEnd w:id="0"/>
      <w:r>
        <w:rPr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1341120</wp:posOffset>
                </wp:positionH>
                <wp:positionV relativeFrom="paragraph">
                  <wp:posOffset>4472305</wp:posOffset>
                </wp:positionV>
                <wp:extent cx="3209925" cy="889000"/>
                <wp:effectExtent l="0" t="0" r="3175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72"/>
                                <w:szCs w:val="72"/>
                                <w:lang w:val="en-US" w:eastAsia="zh-CN"/>
                              </w:rPr>
                              <w:t>FTA5120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6pt;margin-top:352.15pt;height:70pt;width:252.75pt;z-index:251665408;mso-width-relative:page;mso-height-relative:page;" fillcolor="#FFFFFF [3201]" filled="t" stroked="f" coordsize="21600,21600" o:gfxdata="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j0eLNYAAAALAQAA&#10;DwAAAAAAAAABACAAAAAiAAAAZHJzL2Rvd25yZXYueG1sUEsBAhQAFAAAAAgAh07iQA8KnNtUAgAA&#10;kQQAAA4AAAAAAAAAAQAgAAAAJQEAAGRycy9lMm9Eb2MueG1sUEsFBgAAAAAGAAYAWQEAAOsF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72"/>
                          <w:szCs w:val="72"/>
                          <w:lang w:val="en-US" w:eastAsia="zh-CN"/>
                        </w:rPr>
                        <w:t>FTA5120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83CF"/>
          <w:sz w:val="36"/>
          <w:szCs w:val="36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259715</wp:posOffset>
            </wp:positionV>
            <wp:extent cx="4926965" cy="4259580"/>
            <wp:effectExtent l="0" t="0" r="0" b="0"/>
            <wp:wrapNone/>
            <wp:docPr id="31" name="图片 31" descr="5fd9bd0fe0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fd9bd0fe047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6864350</wp:posOffset>
                </wp:positionV>
                <wp:extent cx="6132830" cy="9144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83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SAS+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Asterisk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方案配置手册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.2pt;margin-top:540.5pt;height:72pt;width:482.9pt;z-index:251662336;mso-width-relative:page;mso-height-relative:page;" filled="f" stroked="f" coordsize="21600,21600" o:gfxdata="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wPD9TbAAAADQEAAA8AAAAAAAAAAQAgAAAAIgAAAGRy&#10;cy9kb3ducmV2LnhtbFBLAQIUABQAAAAIAIdO4kCye3H1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SAS+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Asterisk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方案配置手册</w:t>
                      </w:r>
                    </w:p>
                    <w:p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6953250</wp:posOffset>
                </wp:positionV>
                <wp:extent cx="3048000" cy="675005"/>
                <wp:effectExtent l="6350" t="6350" r="6350" b="1714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675005"/>
                        </a:xfrm>
                        <a:prstGeom prst="rect">
                          <a:avLst/>
                        </a:prstGeom>
                        <a:solidFill>
                          <a:srgbClr val="0084CF"/>
                        </a:solidFill>
                        <a:ln>
                          <a:solidFill>
                            <a:srgbClr val="0084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pt;margin-top:547.5pt;height:53.15pt;width:240pt;z-index:251661312;v-text-anchor:middle;mso-width-relative:page;mso-height-relative:page;" fillcolor="#0084CF" filled="t" stroked="t" coordsize="21600,21600" o:gfxdata="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ZK2YtgAAAANAQAADwAAAAAAAAABACAAAAAiAAAAZHJzL2Rvd25yZXYu&#10;eG1sUEsBAhQAFAAAAAgAh07iQD64d3VtAgAA9gQAAA4AAAAAAAAAAQAgAAAAJwEAAGRycy9lMm9E&#10;b2MueG1sUEsFBgAAAAAGAAYAWQEAAAYGAAAAAA==&#10;">
                <v:fill on="t" focussize="0,0"/>
                <v:stroke weight="1pt" color="#0084CF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1521460</wp:posOffset>
                </wp:positionV>
                <wp:extent cx="7139305" cy="3289935"/>
                <wp:effectExtent l="6350" t="6350" r="17145" b="1841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7.1pt;margin-top:119.8pt;height:259.05pt;width:562.15pt;z-index:251659264;v-text-anchor:middle;mso-width-relative:page;mso-height-relative:page;" fillcolor="#FFFFFF [3212]" filled="t" stroked="t" coordsize="21600,21600" o:gfxdata="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KjFW/bAAAADAEAAA8AAAAAAAAAAQAgAAAAIgAAAGRycy9kb3du&#10;cmV2LnhtbFBLAQIUABQAAAAIAIdO4kD+J8g8bgIAAPcEAAAOAAAAAAAAAAEAIAAAACoBAABkcnMv&#10;ZTJvRG9jLnhtbFBLBQYAAAAABgAGAFkBAAAKBgAAAAA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1673860</wp:posOffset>
                </wp:positionV>
                <wp:extent cx="7139305" cy="3289935"/>
                <wp:effectExtent l="6350" t="6350" r="17145" b="1841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328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1pt;margin-top:131.8pt;height:259.05pt;width:562.15pt;z-index:251663360;v-text-anchor:middle;mso-width-relative:page;mso-height-relative:page;" fillcolor="#FFFFFF [3212]" filled="t" stroked="t" coordsize="21600,21600" o:gfxdata="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814S6toAAAAMAQAADwAAAAAAAAABACAAAAAiAAAAZHJzL2Rvd25y&#10;ZXYueG1sUEsBAhQAFAAAAAgAh07iQOrCsrpuAgAA9wQAAA4AAAAAAAAAAQAgAAAAKQEAAGRycy9l&#10;Mm9Eb2MueG1sUEsFBgAAAAAGAAYAWQEAAAk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-758825</wp:posOffset>
            </wp:positionV>
            <wp:extent cx="7575550" cy="9072245"/>
            <wp:effectExtent l="0" t="0" r="6350" b="825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dt>
      <w:sdtPr>
        <w:rPr>
          <w:rFonts w:ascii="宋体" w:hAnsi="宋体" w:eastAsia="宋体" w:cstheme="minorBidi"/>
          <w:color w:val="0083CF"/>
          <w:kern w:val="2"/>
          <w:sz w:val="21"/>
          <w:szCs w:val="22"/>
          <w:lang w:val="en-US" w:eastAsia="zh-CN" w:bidi="ar-SA"/>
        </w:rPr>
        <w:id w:val="147452900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color w:val="0083CF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theme="majorBidi"/>
              <w:b/>
              <w:bCs/>
              <w:color w:val="0083CF"/>
              <w:kern w:val="0"/>
              <w:sz w:val="32"/>
              <w:szCs w:val="32"/>
              <w:lang w:val="zh-CN" w:eastAsia="zh-CN" w:bidi="ar-SA"/>
            </w:rPr>
          </w:pPr>
          <w:r>
            <w:rPr>
              <w:rFonts w:hint="eastAsia" w:ascii="宋体" w:hAnsi="宋体" w:eastAsia="宋体" w:cstheme="majorBidi"/>
              <w:b/>
              <w:bCs/>
              <w:color w:val="0083CF"/>
              <w:kern w:val="0"/>
              <w:sz w:val="32"/>
              <w:szCs w:val="32"/>
              <w:lang w:val="zh-CN" w:eastAsia="zh-CN" w:bidi="ar-SA"/>
            </w:rPr>
            <w:t>目录</w:t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TOC \o "1-3" \h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_Toc21969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一、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方案</w:t>
          </w:r>
          <w:r>
            <w:rPr>
              <w:rFonts w:hint="eastAsia" w:ascii="宋体" w:hAnsi="宋体" w:eastAsia="宋体" w:cs="宋体"/>
              <w:sz w:val="24"/>
              <w:szCs w:val="24"/>
            </w:rPr>
            <w:t>介绍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_Toc21969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_Toc16813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二、 配置流程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_Toc16813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_Toc16178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三、 配置操作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_Toc16178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_Toc29505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1、 设备连接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_Toc29505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_Toc16746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2、 配置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Asterisk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_Toc16746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_Toc1890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3、 登陆设备web界面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_Toc1890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_Toc5591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4、 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配置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>FTA5120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_Toc5591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_Toc13389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①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配置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SAS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_Toc13389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_Toc31386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②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配置SIP PnP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_Toc31386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6"/>
            <w:tabs>
              <w:tab w:val="right" w:leader="dot" w:pos="10466"/>
            </w:tabs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_Toc1304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 xml:space="preserve">③ 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配置</w:t>
          </w:r>
          <w:r>
            <w:rPr>
              <w:rFonts w:hint="eastAsia" w:ascii="宋体" w:hAnsi="宋体" w:eastAsia="宋体" w:cs="宋体"/>
              <w:bCs/>
              <w:sz w:val="24"/>
              <w:szCs w:val="24"/>
            </w:rPr>
            <w:t>呼叫路由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_Toc1304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_Toc17947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5、 配置话机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_Toc17947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_Toc14221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四、 配置结果验证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_Toc14221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_Toc1016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1、 查看分机注册状态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_Toc1016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_Toc16865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2、 通话测试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_Toc16865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_Toc20062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附页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_Toc20062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10466"/>
            </w:tabs>
            <w:spacing w:line="360" w:lineRule="auto"/>
            <w:ind w:left="0" w:leftChars="0" w:firstLine="0" w:firstLineChars="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_Toc1840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一、 生成分机信息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_Toc1840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_Toc28428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1、 分机信息上传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_Toc28428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_Toc14574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2、 分机信息自动生成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_Toc14574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10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10466"/>
            </w:tabs>
            <w:spacing w:line="360" w:lineRule="auto"/>
            <w:ind w:left="0" w:leftChars="0" w:firstLine="480" w:firstLineChars="200"/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_Toc28056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en-US" w:eastAsia="zh-CN"/>
            </w:rPr>
            <w:t>3、 手动添加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_Toc28056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11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Cs w:val="24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15"/>
        <w:numPr>
          <w:ilvl w:val="0"/>
          <w:numId w:val="1"/>
        </w:numPr>
        <w:rPr>
          <w:color w:val="0083CF"/>
          <w:sz w:val="36"/>
          <w:szCs w:val="36"/>
        </w:rPr>
      </w:pPr>
      <w:bookmarkStart w:id="1" w:name="_Toc21969"/>
      <w:r>
        <w:rPr>
          <w:rFonts w:hint="eastAsia"/>
          <w:color w:val="0083CF"/>
          <w:sz w:val="36"/>
          <w:szCs w:val="36"/>
          <w:lang w:val="en-US" w:eastAsia="zh-CN"/>
        </w:rPr>
        <w:t>方案</w:t>
      </w:r>
      <w:r>
        <w:rPr>
          <w:rFonts w:hint="eastAsia"/>
          <w:color w:val="0083CF"/>
          <w:sz w:val="36"/>
          <w:szCs w:val="36"/>
        </w:rPr>
        <w:t>介绍</w:t>
      </w:r>
      <w:bookmarkEnd w:id="1"/>
    </w:p>
    <w:p>
      <w:pPr>
        <w:pStyle w:val="14"/>
        <w:ind w:left="420" w:firstLine="42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Asterisk是一个开源的软件版PBX系统，</w:t>
      </w:r>
      <w:r>
        <w:rPr>
          <w:rFonts w:hint="eastAsia"/>
        </w:rPr>
        <w:t>使用FTA5120配合</w:t>
      </w:r>
      <w:r>
        <w:rPr>
          <w:rFonts w:hint="eastAsia"/>
          <w:lang w:val="en-US" w:eastAsia="zh-CN"/>
        </w:rPr>
        <w:t>Asterisk</w:t>
      </w:r>
      <w:r>
        <w:rPr>
          <w:rFonts w:hint="eastAsia"/>
        </w:rPr>
        <w:t>的高可用IP通信方案，当</w:t>
      </w:r>
      <w:r>
        <w:rPr>
          <w:rFonts w:hint="eastAsia"/>
          <w:lang w:val="en-US" w:eastAsia="zh-CN"/>
        </w:rPr>
        <w:t>Asterisk</w:t>
      </w:r>
      <w:r>
        <w:rPr>
          <w:rFonts w:hint="eastAsia"/>
        </w:rPr>
        <w:t>出现网络连接问题可能导致的通话中断、呼叫无法接通等通信障碍时，FTA5120适配器作为SAS功能的支持者，能够在企业网络异常时提供独立组网能力，保持通话质量和可靠性。</w:t>
      </w:r>
    </w:p>
    <w:p>
      <w:pPr>
        <w:pStyle w:val="15"/>
        <w:numPr>
          <w:ilvl w:val="0"/>
          <w:numId w:val="1"/>
        </w:numPr>
        <w:rPr>
          <w:rFonts w:hint="default"/>
          <w:color w:val="0083CF"/>
          <w:sz w:val="36"/>
          <w:szCs w:val="36"/>
          <w:lang w:val="en-US" w:eastAsia="zh-CN"/>
        </w:rPr>
      </w:pPr>
      <w:bookmarkStart w:id="2" w:name="_Toc16813"/>
      <w:bookmarkStart w:id="3" w:name="过程"/>
      <w:r>
        <w:rPr>
          <w:rFonts w:hint="eastAsia"/>
          <w:color w:val="0083CF"/>
          <w:sz w:val="36"/>
          <w:szCs w:val="36"/>
          <w:lang w:val="en-US" w:eastAsia="zh-CN"/>
        </w:rPr>
        <w:t>配置流程</w:t>
      </w:r>
      <w:bookmarkEnd w:id="2"/>
    </w:p>
    <w:bookmarkEnd w:id="3"/>
    <w:p>
      <w:pPr>
        <w:pStyle w:val="14"/>
        <w:tabs>
          <w:tab w:val="left" w:pos="1260"/>
        </w:tabs>
        <w:ind w:left="420"/>
        <w:jc w:val="center"/>
      </w:pPr>
      <w:r>
        <w:drawing>
          <wp:inline distT="0" distB="0" distL="114300" distR="114300">
            <wp:extent cx="5046980" cy="6132830"/>
            <wp:effectExtent l="0" t="0" r="762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613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1260"/>
        </w:tabs>
        <w:ind w:left="420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eastAsia="zh-CN"/>
        </w:rPr>
        <w:t xml:space="preserve"> 配置流程图</w:t>
      </w:r>
    </w:p>
    <w:p>
      <w:pPr>
        <w:ind w:firstLine="0" w:firstLineChars="0"/>
        <w:rPr>
          <w:rFonts w:ascii="宋体" w:hAnsi="宋体" w:cs="宋体"/>
          <w:color w:val="0000FF"/>
        </w:rPr>
      </w:pPr>
      <w:r>
        <w:rPr>
          <w:rFonts w:hint="eastAsia" w:ascii="宋体" w:hAnsi="宋体" w:cs="宋体"/>
          <w:color w:val="0000FF"/>
        </w:rPr>
        <w:br w:type="page"/>
      </w:r>
    </w:p>
    <w:p>
      <w:pPr>
        <w:pStyle w:val="15"/>
        <w:numPr>
          <w:ilvl w:val="0"/>
          <w:numId w:val="1"/>
        </w:numPr>
        <w:rPr>
          <w:rFonts w:hint="default"/>
          <w:color w:val="0083CF"/>
          <w:sz w:val="36"/>
          <w:szCs w:val="36"/>
          <w:lang w:val="en-US" w:eastAsia="zh-CN"/>
        </w:rPr>
      </w:pPr>
      <w:bookmarkStart w:id="4" w:name="_Toc16178"/>
      <w:bookmarkStart w:id="5" w:name="设备连接"/>
      <w:r>
        <w:rPr>
          <w:rFonts w:hint="eastAsia"/>
          <w:color w:val="0083CF"/>
          <w:sz w:val="36"/>
          <w:szCs w:val="36"/>
          <w:lang w:val="en-US" w:eastAsia="zh-CN"/>
        </w:rPr>
        <w:t>配置操作</w:t>
      </w:r>
      <w:bookmarkEnd w:id="4"/>
    </w:p>
    <w:p>
      <w:pPr>
        <w:pStyle w:val="14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6" w:name="_Toc29505"/>
      <w:r>
        <w:rPr>
          <w:rFonts w:hint="eastAsia"/>
          <w:b/>
          <w:bCs/>
          <w:color w:val="0083CF"/>
          <w:sz w:val="28"/>
          <w:szCs w:val="28"/>
        </w:rPr>
        <w:t>设备连接</w:t>
      </w:r>
      <w:bookmarkEnd w:id="6"/>
    </w:p>
    <w:bookmarkEnd w:id="5"/>
    <w:p>
      <w:pPr>
        <w:pStyle w:val="14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640830" cy="5657850"/>
            <wp:effectExtent l="0" t="0" r="127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 w:eastAsia="宋体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  <w:lang w:eastAsia="zh-CN"/>
        </w:rPr>
        <w:t xml:space="preserve"> 设备连接图</w:t>
      </w:r>
    </w:p>
    <w:p>
      <w:pPr>
        <w:pStyle w:val="14"/>
        <w:numPr>
          <w:ilvl w:val="0"/>
          <w:numId w:val="2"/>
        </w:numPr>
        <w:jc w:val="both"/>
        <w:outlineLvl w:val="1"/>
        <w:rPr>
          <w:b/>
          <w:bCs/>
          <w:color w:val="0083CF"/>
          <w:sz w:val="28"/>
          <w:szCs w:val="28"/>
        </w:rPr>
      </w:pPr>
      <w:bookmarkStart w:id="7" w:name="_Toc16746"/>
      <w:bookmarkStart w:id="8" w:name="星纵云PBX配置"/>
      <w:r>
        <w:rPr>
          <w:rFonts w:hint="eastAsia"/>
          <w:b/>
          <w:bCs/>
          <w:color w:val="0083CF"/>
          <w:sz w:val="28"/>
          <w:szCs w:val="28"/>
        </w:rPr>
        <w:t>配置</w:t>
      </w:r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Asterisk</w:t>
      </w:r>
      <w:bookmarkEnd w:id="7"/>
    </w:p>
    <w:p>
      <w:pPr>
        <w:pStyle w:val="14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在Asterisk平台上配置完成分机号信息。（此处不作具体配置说明，详情可去Asterisk官方网站查询）</w:t>
      </w:r>
    </w:p>
    <w:bookmarkEnd w:id="8"/>
    <w:p>
      <w:pPr>
        <w:pStyle w:val="15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9" w:name="_Toc1890"/>
      <w:bookmarkStart w:id="10" w:name="登录设备web界面"/>
      <w:r>
        <w:rPr>
          <w:rFonts w:hint="eastAsia" w:ascii="宋体" w:hAnsi="宋体" w:cs="宋体"/>
          <w:color w:val="0083CF"/>
        </w:rPr>
        <w:t>登陆设备web界面</w:t>
      </w:r>
      <w:bookmarkEnd w:id="9"/>
    </w:p>
    <w:bookmarkEnd w:id="10"/>
    <w:p>
      <w:pPr>
        <w:pStyle w:val="14"/>
        <w:ind w:firstLine="420" w:firstLineChars="0"/>
        <w:jc w:val="both"/>
      </w:pPr>
      <w:r>
        <w:rPr>
          <w:rFonts w:hint="eastAsia"/>
        </w:rPr>
        <w:t>电脑与FTA5120 LAN口通过网线连接，电脑识别网络后，浏览器输入</w:t>
      </w:r>
      <w:r>
        <w:rPr>
          <w:rFonts w:hint="eastAsia"/>
          <w:color w:val="FF0000"/>
        </w:rPr>
        <w:t xml:space="preserve">http://192.168.1.1/index.asp </w:t>
      </w:r>
      <w:r>
        <w:rPr>
          <w:rFonts w:hint="eastAsia"/>
        </w:rPr>
        <w:t>账号密码默认均为admin</w:t>
      </w:r>
    </w:p>
    <w:p>
      <w:pPr>
        <w:pStyle w:val="15"/>
        <w:numPr>
          <w:ilvl w:val="0"/>
          <w:numId w:val="2"/>
        </w:numPr>
        <w:outlineLvl w:val="1"/>
        <w:rPr>
          <w:rFonts w:ascii="宋体" w:hAnsi="宋体" w:cs="宋体"/>
          <w:color w:val="0083CF"/>
        </w:rPr>
      </w:pPr>
      <w:bookmarkStart w:id="11" w:name="_Toc5591"/>
      <w:bookmarkStart w:id="12" w:name="FTA5120配置"/>
      <w:r>
        <w:rPr>
          <w:rFonts w:hint="eastAsia" w:ascii="宋体" w:hAnsi="宋体" w:cs="宋体"/>
          <w:color w:val="0083CF"/>
          <w:lang w:val="en-US" w:eastAsia="zh-CN"/>
        </w:rPr>
        <w:t>配置</w:t>
      </w:r>
      <w:r>
        <w:rPr>
          <w:rFonts w:hint="eastAsia" w:ascii="宋体" w:hAnsi="宋体" w:cs="宋体"/>
          <w:color w:val="0083CF"/>
        </w:rPr>
        <w:t>FTA5120</w:t>
      </w:r>
      <w:bookmarkEnd w:id="11"/>
    </w:p>
    <w:bookmarkEnd w:id="12"/>
    <w:p>
      <w:pPr>
        <w:pStyle w:val="14"/>
        <w:numPr>
          <w:ilvl w:val="0"/>
          <w:numId w:val="3"/>
        </w:numPr>
        <w:ind w:firstLine="482" w:firstLineChars="200"/>
        <w:jc w:val="both"/>
        <w:outlineLvl w:val="2"/>
        <w:rPr>
          <w:b/>
          <w:bCs/>
          <w:color w:val="0083CF"/>
        </w:rPr>
      </w:pPr>
      <w:bookmarkStart w:id="13" w:name="_Toc13389"/>
      <w:bookmarkStart w:id="14" w:name="SAS相关配置"/>
      <w:r>
        <w:rPr>
          <w:rFonts w:hint="eastAsia"/>
          <w:b/>
          <w:bCs/>
          <w:color w:val="0083CF"/>
          <w:lang w:val="en-US" w:eastAsia="zh-CN"/>
        </w:rPr>
        <w:t>配置</w:t>
      </w:r>
      <w:r>
        <w:rPr>
          <w:rFonts w:hint="eastAsia"/>
          <w:b/>
          <w:bCs/>
          <w:color w:val="0083CF"/>
        </w:rPr>
        <w:t>SAS</w:t>
      </w:r>
      <w:bookmarkEnd w:id="13"/>
    </w:p>
    <w:bookmarkEnd w:id="14"/>
    <w:p>
      <w:pPr>
        <w:pStyle w:val="14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在SAS模块下填写Asterisk的公网IP地址或域名，以便于FTA5120进行消息转发。</w:t>
      </w:r>
    </w:p>
    <w:p>
      <w:pPr>
        <w:pStyle w:val="14"/>
        <w:ind w:firstLine="42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pStyle w:val="14"/>
        <w:ind w:firstLine="420"/>
        <w:jc w:val="both"/>
      </w:pPr>
      <w:r>
        <w:rPr>
          <w:rFonts w:hint="eastAsia"/>
        </w:rPr>
        <w:t>登录FTA5120web界面--》SAS--》SAS</w:t>
      </w:r>
      <w:r>
        <w:rPr>
          <w:rFonts w:hint="eastAsia"/>
          <w:lang w:val="en-US" w:eastAsia="zh-CN"/>
        </w:rPr>
        <w:t xml:space="preserve"> 配置</w:t>
      </w:r>
      <w:r>
        <w:rPr>
          <w:rFonts w:hint="eastAsia"/>
        </w:rPr>
        <w:t>--》填写相关配置--》保存并应用；</w:t>
      </w:r>
    </w:p>
    <w:p>
      <w:pPr>
        <w:pStyle w:val="14"/>
        <w:jc w:val="center"/>
      </w:pPr>
      <w:r>
        <w:drawing>
          <wp:inline distT="0" distB="0" distL="114300" distR="114300">
            <wp:extent cx="6643370" cy="3907790"/>
            <wp:effectExtent l="0" t="0" r="11430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390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  <w:lang w:val="en-US" w:eastAsia="zh-CN"/>
        </w:rPr>
        <w:t xml:space="preserve"> 配置SAS</w:t>
      </w:r>
    </w:p>
    <w:tbl>
      <w:tblPr>
        <w:tblStyle w:val="17"/>
        <w:tblpPr w:leftFromText="180" w:rightFromText="180" w:vertAnchor="text" w:horzAnchor="page" w:tblpX="2053" w:tblpY="269"/>
        <w:tblOverlap w:val="never"/>
        <w:tblW w:w="79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注册服务器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填入Asterisk的域名或IP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注册服务器端口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填入注册服务器的端口号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pStyle w:val="14"/>
        <w:jc w:val="both"/>
        <w:outlineLvl w:val="9"/>
      </w:pPr>
      <w:r>
        <w:rPr>
          <w:rFonts w:hint="eastAsia"/>
        </w:rPr>
        <w:t xml:space="preserve"> </w:t>
      </w:r>
    </w:p>
    <w:p>
      <w:pPr>
        <w:pStyle w:val="14"/>
        <w:numPr>
          <w:ilvl w:val="0"/>
          <w:numId w:val="3"/>
        </w:numPr>
        <w:jc w:val="both"/>
        <w:outlineLvl w:val="2"/>
        <w:rPr>
          <w:b/>
          <w:bCs/>
          <w:color w:val="0083CF"/>
        </w:rPr>
      </w:pPr>
      <w:bookmarkStart w:id="15" w:name="_Toc31386"/>
      <w:bookmarkStart w:id="16" w:name="星纵云PBX故障时路由配置"/>
      <w:r>
        <w:rPr>
          <w:rFonts w:hint="eastAsia"/>
          <w:b/>
          <w:bCs/>
          <w:color w:val="0083CF"/>
          <w:lang w:val="en-US" w:eastAsia="zh-CN"/>
        </w:rPr>
        <w:t>配置SIP PnP</w:t>
      </w:r>
      <w:bookmarkEnd w:id="15"/>
    </w:p>
    <w:p>
      <w:pPr>
        <w:pStyle w:val="14"/>
        <w:ind w:left="4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开启FTA5120的SIP PnP功能，并将要下发的分机信息导入，FTA5120自动为话机下发分机注册信息。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注意：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lang w:val="en-US" w:eastAsia="zh-CN"/>
        </w:rPr>
        <w:t>此处导入的分机信息要与Asterisk配置的分机信息保持一致。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说明：</w:t>
      </w:r>
    </w:p>
    <w:p>
      <w:pPr>
        <w:pStyle w:val="14"/>
        <w:ind w:left="4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SAS中生成分机信息的方式一共有三种，分别是分机信息上传、分机信息自动生成、手动添加。此处我们以分机信息上传的方式为例。具体配置详情请查看附页中的</w:t>
      </w:r>
      <w:r>
        <w:rPr>
          <w:rFonts w:hint="eastAsia"/>
          <w:color w:val="0083CF"/>
          <w:lang w:val="en-US" w:eastAsia="zh-CN"/>
        </w:rPr>
        <w:fldChar w:fldCharType="begin"/>
      </w:r>
      <w:r>
        <w:rPr>
          <w:rFonts w:hint="eastAsia"/>
          <w:color w:val="0083CF"/>
          <w:lang w:val="en-US" w:eastAsia="zh-CN"/>
        </w:rPr>
        <w:instrText xml:space="preserve"> HYPERLINK \l "_附页" </w:instrText>
      </w:r>
      <w:r>
        <w:rPr>
          <w:rFonts w:hint="eastAsia"/>
          <w:color w:val="0083CF"/>
          <w:lang w:val="en-US" w:eastAsia="zh-CN"/>
        </w:rPr>
        <w:fldChar w:fldCharType="separate"/>
      </w:r>
      <w:r>
        <w:rPr>
          <w:rStyle w:val="20"/>
          <w:rFonts w:hint="eastAsia"/>
          <w:color w:val="0083CF"/>
          <w:lang w:val="en-US" w:eastAsia="zh-CN"/>
        </w:rPr>
        <w:t>生成分机信息</w:t>
      </w:r>
      <w:r>
        <w:rPr>
          <w:rFonts w:hint="eastAsia"/>
          <w:color w:val="0083CF"/>
          <w:lang w:val="en-US" w:eastAsia="zh-CN"/>
        </w:rPr>
        <w:fldChar w:fldCharType="end"/>
      </w:r>
      <w:r>
        <w:rPr>
          <w:rFonts w:hint="eastAsia"/>
          <w:lang w:val="en-US" w:eastAsia="zh-CN"/>
        </w:rPr>
        <w:t>章节。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firstLine="420"/>
        <w:jc w:val="both"/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FTA</w:t>
      </w:r>
      <w:r>
        <w:rPr>
          <w:rFonts w:hint="eastAsia"/>
        </w:rPr>
        <w:t>5120web界面--》SAS--》</w:t>
      </w:r>
      <w:r>
        <w:rPr>
          <w:rFonts w:hint="eastAsia"/>
          <w:lang w:val="en-US" w:eastAsia="zh-CN"/>
        </w:rPr>
        <w:t>SIP PnP</w:t>
      </w:r>
      <w:r>
        <w:rPr>
          <w:rFonts w:hint="eastAsia"/>
        </w:rPr>
        <w:t>--》填写相关配置--》保存并应用；</w:t>
      </w:r>
    </w:p>
    <w:p>
      <w:pPr>
        <w:pStyle w:val="14"/>
        <w:ind w:left="400"/>
        <w:jc w:val="center"/>
      </w:pPr>
      <w:r>
        <w:drawing>
          <wp:inline distT="0" distB="0" distL="114300" distR="114300">
            <wp:extent cx="6638290" cy="3639820"/>
            <wp:effectExtent l="0" t="0" r="3810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40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 xml:space="preserve"> 配置SIP PnP</w:t>
      </w:r>
    </w:p>
    <w:p>
      <w:pPr>
        <w:pStyle w:val="14"/>
        <w:numPr>
          <w:ilvl w:val="0"/>
          <w:numId w:val="3"/>
        </w:numPr>
        <w:jc w:val="both"/>
        <w:outlineLvl w:val="2"/>
        <w:rPr>
          <w:b/>
          <w:bCs/>
          <w:color w:val="0083CF"/>
        </w:rPr>
      </w:pPr>
      <w:bookmarkStart w:id="17" w:name="_Toc1304"/>
      <w:r>
        <w:rPr>
          <w:rFonts w:hint="eastAsia"/>
          <w:b/>
          <w:bCs/>
          <w:color w:val="0083CF"/>
          <w:lang w:val="en-US" w:eastAsia="zh-CN"/>
        </w:rPr>
        <w:t>配置</w:t>
      </w:r>
      <w:r>
        <w:rPr>
          <w:rFonts w:hint="eastAsia"/>
          <w:b/>
          <w:bCs/>
          <w:color w:val="0083CF"/>
        </w:rPr>
        <w:t>呼叫路由</w:t>
      </w:r>
      <w:bookmarkEnd w:id="17"/>
    </w:p>
    <w:bookmarkEnd w:id="16"/>
    <w:p>
      <w:pPr>
        <w:pStyle w:val="14"/>
        <w:ind w:left="400"/>
        <w:jc w:val="both"/>
      </w:pPr>
      <w:r>
        <w:rPr>
          <w:rFonts w:hint="eastAsia"/>
        </w:rPr>
        <w:t>当</w:t>
      </w:r>
      <w:r>
        <w:rPr>
          <w:rFonts w:hint="eastAsia"/>
          <w:lang w:val="en-US" w:eastAsia="zh-CN"/>
        </w:rPr>
        <w:t>Asterisk</w:t>
      </w:r>
      <w:r>
        <w:rPr>
          <w:rFonts w:hint="eastAsia"/>
        </w:rPr>
        <w:t>不可用时，FTA5120可提供独立组网能力，话机直接通过FTA5120实现外线的呼入呼出。</w:t>
      </w:r>
    </w:p>
    <w:p>
      <w:pPr>
        <w:pStyle w:val="14"/>
        <w:ind w:left="400"/>
        <w:jc w:val="both"/>
        <w:rPr>
          <w:b/>
          <w:bCs/>
          <w:color w:val="0083CF"/>
        </w:rPr>
      </w:pPr>
      <w:r>
        <w:rPr>
          <w:rFonts w:hint="eastAsia"/>
          <w:b/>
          <w:bCs/>
          <w:color w:val="0083CF"/>
          <w:lang w:val="en-US" w:eastAsia="zh-CN"/>
        </w:rPr>
        <w:t>操作</w:t>
      </w:r>
      <w:r>
        <w:rPr>
          <w:rFonts w:hint="eastAsia"/>
          <w:b/>
          <w:bCs/>
          <w:color w:val="0083CF"/>
        </w:rPr>
        <w:t>步骤：</w:t>
      </w:r>
    </w:p>
    <w:p>
      <w:pPr>
        <w:pStyle w:val="14"/>
        <w:ind w:firstLine="420"/>
        <w:jc w:val="both"/>
      </w:pPr>
      <w:r>
        <w:rPr>
          <w:rFonts w:hint="eastAsia"/>
        </w:rPr>
        <w:t>登录</w:t>
      </w:r>
      <w:r>
        <w:rPr>
          <w:rFonts w:hint="eastAsia"/>
          <w:lang w:val="en-US" w:eastAsia="zh-CN"/>
        </w:rPr>
        <w:t>FTA</w:t>
      </w:r>
      <w:r>
        <w:rPr>
          <w:rFonts w:hint="eastAsia"/>
        </w:rPr>
        <w:t>5120web界面--》SAS--》SAS</w:t>
      </w:r>
      <w:r>
        <w:rPr>
          <w:rFonts w:hint="eastAsia"/>
          <w:lang w:val="en-US" w:eastAsia="zh-CN"/>
        </w:rPr>
        <w:t xml:space="preserve"> 呼叫路由</w:t>
      </w:r>
      <w:r>
        <w:rPr>
          <w:rFonts w:hint="eastAsia"/>
        </w:rPr>
        <w:t>--》填写相关配置--》保存并应用；</w:t>
      </w:r>
    </w:p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6644005" cy="5217160"/>
            <wp:effectExtent l="0" t="0" r="10795" b="254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  <w:lang w:eastAsia="zh-CN"/>
        </w:rPr>
        <w:t xml:space="preserve"> 配置呼出路由</w:t>
      </w:r>
    </w:p>
    <w:tbl>
      <w:tblPr>
        <w:tblStyle w:val="17"/>
        <w:tblpPr w:leftFromText="180" w:rightFromText="180" w:vertAnchor="text" w:horzAnchor="page" w:tblpX="2053" w:tblpY="269"/>
        <w:tblOverlap w:val="never"/>
        <w:tblW w:w="79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路由标签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自定义该条路由的名字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源端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路由的起始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目的端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路由的结束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拨号前缀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填写认证密码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前端剥离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当匹配到拨号中有该前缀，将该通话按对应路由转发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优先级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定义该条路由的优先级，0最高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pStyle w:val="14"/>
        <w:jc w:val="center"/>
      </w:pPr>
    </w:p>
    <w:p>
      <w:pPr>
        <w:pStyle w:val="14"/>
        <w:jc w:val="center"/>
      </w:pPr>
    </w:p>
    <w:p>
      <w:pPr>
        <w:pStyle w:val="14"/>
        <w:jc w:val="center"/>
      </w:pPr>
    </w:p>
    <w:p>
      <w:pPr>
        <w:pStyle w:val="14"/>
        <w:jc w:val="center"/>
      </w:pPr>
    </w:p>
    <w:p>
      <w:pPr>
        <w:pStyle w:val="14"/>
        <w:jc w:val="center"/>
        <w:rPr>
          <w:rFonts w:hint="eastAsia"/>
        </w:rPr>
      </w:pPr>
      <w:r>
        <w:drawing>
          <wp:inline distT="0" distB="0" distL="114300" distR="114300">
            <wp:extent cx="6640195" cy="5239385"/>
            <wp:effectExtent l="0" t="0" r="1905" b="571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/>
          <w:lang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  <w:lang w:eastAsia="zh-CN"/>
        </w:rPr>
        <w:t xml:space="preserve"> 配置呼入路由</w:t>
      </w:r>
    </w:p>
    <w:tbl>
      <w:tblPr>
        <w:tblStyle w:val="17"/>
        <w:tblpPr w:leftFromText="180" w:rightFromText="180" w:vertAnchor="text" w:horzAnchor="page" w:tblpX="2053" w:tblpY="269"/>
        <w:tblOverlap w:val="never"/>
        <w:tblW w:w="79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路由标签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自定义该条路由的名字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源端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路由的起始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目的端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路由的结束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优先级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定义该条路由的优先级，0最高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分机号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配置 IVR后，填写一个分机号后设置该号码为总机，对方按0则转到该分机</w:t>
            </w: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pStyle w:val="14"/>
        <w:numPr>
          <w:ilvl w:val="0"/>
          <w:numId w:val="2"/>
        </w:numPr>
        <w:jc w:val="both"/>
        <w:outlineLvl w:val="1"/>
        <w:rPr>
          <w:rFonts w:hint="default"/>
          <w:b/>
          <w:bCs/>
          <w:color w:val="0083CF"/>
          <w:sz w:val="28"/>
          <w:szCs w:val="28"/>
          <w:lang w:val="en-US" w:eastAsia="zh-CN"/>
        </w:rPr>
      </w:pPr>
      <w:bookmarkStart w:id="18" w:name="_Toc17947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配置话机</w:t>
      </w:r>
      <w:bookmarkEnd w:id="18"/>
    </w:p>
    <w:p>
      <w:pPr>
        <w:pStyle w:val="14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话机上电联网等待获取分机号信息。</w:t>
      </w:r>
    </w:p>
    <w:p>
      <w:pPr>
        <w:pStyle w:val="15"/>
        <w:numPr>
          <w:ilvl w:val="0"/>
          <w:numId w:val="1"/>
        </w:numPr>
        <w:rPr>
          <w:rFonts w:hint="default"/>
          <w:color w:val="0083CF"/>
          <w:sz w:val="36"/>
          <w:szCs w:val="36"/>
          <w:lang w:val="en-US" w:eastAsia="zh-CN"/>
        </w:rPr>
      </w:pPr>
      <w:bookmarkStart w:id="19" w:name="_Toc14221"/>
      <w:r>
        <w:rPr>
          <w:rFonts w:hint="eastAsia"/>
          <w:color w:val="0083CF"/>
          <w:sz w:val="36"/>
          <w:szCs w:val="36"/>
          <w:lang w:val="en-US" w:eastAsia="zh-CN"/>
        </w:rPr>
        <w:t>配置结果验证</w:t>
      </w:r>
      <w:bookmarkEnd w:id="19"/>
    </w:p>
    <w:p>
      <w:pPr>
        <w:pStyle w:val="14"/>
        <w:numPr>
          <w:ilvl w:val="0"/>
          <w:numId w:val="4"/>
        </w:numPr>
        <w:jc w:val="both"/>
        <w:outlineLvl w:val="1"/>
        <w:rPr>
          <w:rFonts w:hint="default"/>
          <w:b/>
          <w:bCs/>
          <w:color w:val="0083CF"/>
          <w:sz w:val="28"/>
          <w:szCs w:val="28"/>
          <w:lang w:val="en-US" w:eastAsia="zh-CN"/>
        </w:rPr>
      </w:pPr>
      <w:bookmarkStart w:id="20" w:name="_Toc1016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查看分机注册状态</w:t>
      </w:r>
      <w:bookmarkEnd w:id="20"/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可以通过FTA5120分机状态界面查看分机注册情况。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登录FTA5120的web界面--》SAS--》SAS分机状态；</w:t>
      </w:r>
    </w:p>
    <w:p>
      <w:pPr>
        <w:pStyle w:val="14"/>
        <w:ind w:firstLine="420" w:firstLineChars="0"/>
        <w:jc w:val="center"/>
      </w:pPr>
      <w:r>
        <w:drawing>
          <wp:inline distT="0" distB="0" distL="114300" distR="114300">
            <wp:extent cx="6640830" cy="3700780"/>
            <wp:effectExtent l="0" t="0" r="1270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 w:firstLine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  <w:lang w:val="en-US" w:eastAsia="zh-CN"/>
        </w:rPr>
        <w:t xml:space="preserve"> 分机注册状态</w:t>
      </w:r>
    </w:p>
    <w:p>
      <w:pPr>
        <w:pStyle w:val="14"/>
        <w:numPr>
          <w:ilvl w:val="0"/>
          <w:numId w:val="4"/>
        </w:numPr>
        <w:jc w:val="both"/>
        <w:outlineLvl w:val="1"/>
        <w:rPr>
          <w:rFonts w:hint="eastAsia"/>
          <w:b/>
          <w:bCs/>
          <w:color w:val="0083CF"/>
          <w:sz w:val="28"/>
          <w:szCs w:val="28"/>
          <w:lang w:val="en-US" w:eastAsia="zh-CN"/>
        </w:rPr>
      </w:pPr>
      <w:bookmarkStart w:id="21" w:name="_Toc16865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通话测试</w:t>
      </w:r>
      <w:bookmarkEnd w:id="21"/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使用分机1001和1002进行通话测试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bidi w:val="0"/>
        <w:rPr>
          <w:rFonts w:hint="eastAsia"/>
          <w:lang w:val="en-US" w:eastAsia="zh-CN"/>
        </w:rPr>
      </w:pPr>
      <w:bookmarkStart w:id="22" w:name="_Toc20062"/>
      <w:bookmarkStart w:id="23" w:name="_附页"/>
      <w:r>
        <w:rPr>
          <w:rFonts w:hint="eastAsia"/>
          <w:lang w:val="en-US" w:eastAsia="zh-CN"/>
        </w:rPr>
        <w:t>附页</w:t>
      </w:r>
      <w:bookmarkEnd w:id="22"/>
    </w:p>
    <w:bookmarkEnd w:id="23"/>
    <w:p>
      <w:pPr>
        <w:pStyle w:val="15"/>
        <w:numPr>
          <w:ilvl w:val="0"/>
          <w:numId w:val="5"/>
        </w:numPr>
        <w:rPr>
          <w:rFonts w:hint="eastAsia"/>
          <w:color w:val="0083CF"/>
          <w:sz w:val="36"/>
          <w:szCs w:val="36"/>
          <w:lang w:val="en-US" w:eastAsia="zh-CN"/>
        </w:rPr>
      </w:pPr>
      <w:bookmarkStart w:id="24" w:name="_Toc1840"/>
      <w:r>
        <w:rPr>
          <w:rFonts w:hint="eastAsia"/>
          <w:color w:val="0083CF"/>
          <w:sz w:val="36"/>
          <w:szCs w:val="36"/>
          <w:lang w:val="en-US" w:eastAsia="zh-CN"/>
        </w:rPr>
        <w:t>生成分机信息</w:t>
      </w:r>
      <w:bookmarkEnd w:id="24"/>
    </w:p>
    <w:p>
      <w:pPr>
        <w:pStyle w:val="14"/>
        <w:numPr>
          <w:ilvl w:val="0"/>
          <w:numId w:val="6"/>
        </w:numPr>
        <w:jc w:val="both"/>
        <w:outlineLvl w:val="1"/>
        <w:rPr>
          <w:rFonts w:hint="eastAsia"/>
          <w:b/>
          <w:bCs/>
          <w:color w:val="0083CF"/>
          <w:sz w:val="28"/>
          <w:szCs w:val="28"/>
          <w:lang w:val="en-US" w:eastAsia="zh-CN"/>
        </w:rPr>
      </w:pPr>
      <w:bookmarkStart w:id="25" w:name="_Toc28428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分机信息上传</w:t>
      </w:r>
      <w:bookmarkEnd w:id="25"/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我们可以下载分机信息文件模板，将在Asterisk上配置的分机信息填写在表格里。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登录FTA5120的web界面--》</w:t>
      </w:r>
      <w:r>
        <w:rPr>
          <w:rFonts w:hint="eastAsia"/>
        </w:rPr>
        <w:t>SAS--》</w:t>
      </w:r>
      <w:r>
        <w:rPr>
          <w:rFonts w:hint="eastAsia"/>
          <w:lang w:val="en-US" w:eastAsia="zh-CN"/>
        </w:rPr>
        <w:t>SIP PnP</w:t>
      </w:r>
      <w:r>
        <w:rPr>
          <w:rFonts w:hint="eastAsia"/>
        </w:rPr>
        <w:t>--》</w:t>
      </w:r>
      <w:r>
        <w:rPr>
          <w:rFonts w:hint="eastAsia"/>
          <w:lang w:val="en-US" w:eastAsia="zh-CN"/>
        </w:rPr>
        <w:t>分机信息上传--》下载；</w:t>
      </w:r>
    </w:p>
    <w:p>
      <w:pPr>
        <w:pStyle w:val="14"/>
        <w:ind w:firstLine="420" w:firstLineChars="0"/>
        <w:jc w:val="center"/>
      </w:pPr>
      <w:r>
        <w:drawing>
          <wp:inline distT="0" distB="0" distL="114300" distR="114300">
            <wp:extent cx="6640195" cy="3640455"/>
            <wp:effectExtent l="0" t="0" r="1905" b="44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 w:firstLine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  <w:lang w:val="en-US" w:eastAsia="zh-CN"/>
        </w:rPr>
        <w:t xml:space="preserve"> 下载文档模板</w:t>
      </w:r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将分机信息填入表格。</w:t>
      </w:r>
    </w:p>
    <w:p>
      <w:pPr>
        <w:pStyle w:val="14"/>
        <w:ind w:firstLine="420" w:firstLineChars="0"/>
        <w:jc w:val="center"/>
      </w:pPr>
      <w:r>
        <w:drawing>
          <wp:inline distT="0" distB="0" distL="114300" distR="114300">
            <wp:extent cx="6638290" cy="1606550"/>
            <wp:effectExtent l="0" t="0" r="3810" b="635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0" w:firstLine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  <w:lang w:val="en-US" w:eastAsia="zh-CN"/>
        </w:rPr>
        <w:t xml:space="preserve"> 文档模板</w:t>
      </w:r>
    </w:p>
    <w:tbl>
      <w:tblPr>
        <w:tblStyle w:val="17"/>
        <w:tblpPr w:leftFromText="180" w:rightFromText="180" w:vertAnchor="text" w:horzAnchor="page" w:tblpX="2053" w:tblpY="269"/>
        <w:tblOverlap w:val="never"/>
        <w:tblW w:w="79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Number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填写显示名称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FirstName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填写用户名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AuthID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填写认证名称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AuthPassword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填写认证密码</w:t>
            </w:r>
          </w:p>
        </w:tc>
      </w:tr>
    </w:tbl>
    <w:p>
      <w:pPr>
        <w:pStyle w:val="14"/>
        <w:ind w:firstLine="420" w:firstLineChars="0"/>
        <w:jc w:val="both"/>
        <w:rPr>
          <w:rFonts w:hint="default"/>
          <w:lang w:val="en-US" w:eastAsia="zh-CN"/>
        </w:rPr>
      </w:pPr>
    </w:p>
    <w:p>
      <w:pPr>
        <w:pStyle w:val="14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14"/>
        <w:numPr>
          <w:ilvl w:val="0"/>
          <w:numId w:val="6"/>
        </w:numPr>
        <w:jc w:val="both"/>
        <w:outlineLvl w:val="1"/>
        <w:rPr>
          <w:rFonts w:hint="eastAsia"/>
          <w:b/>
          <w:bCs/>
          <w:color w:val="0083CF"/>
          <w:sz w:val="28"/>
          <w:szCs w:val="28"/>
          <w:lang w:val="en-US" w:eastAsia="zh-CN"/>
        </w:rPr>
      </w:pPr>
      <w:bookmarkStart w:id="26" w:name="_Toc14574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分机信息自动生成</w:t>
      </w:r>
      <w:bookmarkEnd w:id="26"/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SAS可自动生成分机号为</w:t>
      </w:r>
      <w:bookmarkStart w:id="28" w:name="_GoBack"/>
      <w:bookmarkEnd w:id="28"/>
      <w:r>
        <w:rPr>
          <w:rFonts w:hint="eastAsia"/>
          <w:lang w:val="en-US" w:eastAsia="zh-CN"/>
        </w:rPr>
        <w:t>X00-X49连续的50个分机信息（X可选1-9），密码默认为“Password+</w:t>
      </w:r>
      <w:r>
        <w:rPr>
          <w:rFonts w:hint="eastAsia"/>
          <w:lang w:val="en-US" w:eastAsia="zh-CN"/>
        </w:rPr>
        <w:tab/>
        <w:t>分机号”。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登录FTA5120的web界面--》SAS--》</w:t>
      </w:r>
      <w:r>
        <w:rPr>
          <w:rFonts w:hint="eastAsia"/>
          <w:lang w:val="en-US" w:eastAsia="zh-CN"/>
        </w:rPr>
        <w:t>SIP PnP--》</w:t>
      </w:r>
      <w:r>
        <w:rPr>
          <w:rFonts w:hint="eastAsia"/>
          <w:lang w:val="en-US" w:eastAsia="zh-CN"/>
        </w:rPr>
        <w:t>分机信息自动生成--》填写信息--》生成；</w:t>
      </w:r>
    </w:p>
    <w:p>
      <w:pPr>
        <w:numPr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6644640" cy="5091430"/>
            <wp:effectExtent l="0" t="0" r="10160" b="127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509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  <w:lang w:val="en-US" w:eastAsia="zh-CN"/>
        </w:rPr>
        <w:t xml:space="preserve"> 分机信息自动生成</w:t>
      </w:r>
    </w:p>
    <w:p>
      <w:pPr>
        <w:pStyle w:val="14"/>
        <w:numPr>
          <w:ilvl w:val="0"/>
          <w:numId w:val="6"/>
        </w:numPr>
        <w:jc w:val="both"/>
        <w:outlineLvl w:val="1"/>
        <w:rPr>
          <w:rFonts w:hint="eastAsia"/>
          <w:b/>
          <w:bCs/>
          <w:color w:val="0083CF"/>
          <w:sz w:val="28"/>
          <w:szCs w:val="28"/>
          <w:lang w:val="en-US" w:eastAsia="zh-CN"/>
        </w:rPr>
      </w:pPr>
      <w:bookmarkStart w:id="27" w:name="_Toc28056"/>
      <w:r>
        <w:rPr>
          <w:rFonts w:hint="eastAsia"/>
          <w:b/>
          <w:bCs/>
          <w:color w:val="0083CF"/>
          <w:sz w:val="28"/>
          <w:szCs w:val="28"/>
          <w:lang w:val="en-US" w:eastAsia="zh-CN"/>
        </w:rPr>
        <w:t>手动添加</w:t>
      </w:r>
      <w:bookmarkEnd w:id="27"/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SAS支持用户通过手动添加分机信息。</w:t>
      </w:r>
    </w:p>
    <w:p>
      <w:pPr>
        <w:pStyle w:val="14"/>
        <w:ind w:left="400"/>
        <w:jc w:val="both"/>
        <w:rPr>
          <w:rFonts w:hint="eastAsia"/>
          <w:b/>
          <w:bCs/>
          <w:color w:val="0083CF"/>
          <w:lang w:val="en-US" w:eastAsia="zh-CN"/>
        </w:rPr>
      </w:pPr>
      <w:r>
        <w:rPr>
          <w:rFonts w:hint="eastAsia"/>
          <w:b/>
          <w:bCs/>
          <w:color w:val="0083CF"/>
          <w:lang w:val="en-US" w:eastAsia="zh-CN"/>
        </w:rPr>
        <w:t>操作步骤：</w:t>
      </w:r>
    </w:p>
    <w:p>
      <w:pPr>
        <w:pStyle w:val="14"/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登录FTA5120的web界面--》SAS--》</w:t>
      </w:r>
      <w:r>
        <w:rPr>
          <w:rFonts w:hint="eastAsia"/>
          <w:lang w:val="en-US" w:eastAsia="zh-CN"/>
        </w:rPr>
        <w:t>SIP PnP--》</w:t>
      </w:r>
      <w:r>
        <w:rPr>
          <w:rFonts w:hint="eastAsia"/>
          <w:lang w:val="en-US" w:eastAsia="zh-CN"/>
        </w:rPr>
        <w:t>添加--》填写信息--》应用--》保存并应用；</w:t>
      </w:r>
    </w:p>
    <w:p>
      <w:pPr>
        <w:numPr>
          <w:numId w:val="0"/>
        </w:numPr>
        <w:bidi w:val="0"/>
        <w:ind w:leftChars="0"/>
        <w:jc w:val="center"/>
      </w:pPr>
      <w:r>
        <w:drawing>
          <wp:inline distT="0" distB="0" distL="114300" distR="114300">
            <wp:extent cx="6638925" cy="4827270"/>
            <wp:effectExtent l="0" t="0" r="3175" b="1143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numId w:val="0"/>
        </w:numPr>
        <w:bidi w:val="0"/>
        <w:ind w:leftChars="0"/>
        <w:jc w:val="center"/>
        <w:rPr>
          <w:rFonts w:hint="default" w:eastAsia="黑体"/>
          <w:lang w:val="en-US" w:eastAsia="zh-CN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11</w:t>
      </w:r>
      <w:r>
        <w:fldChar w:fldCharType="end"/>
      </w:r>
      <w:r>
        <w:rPr>
          <w:rFonts w:hint="eastAsia"/>
          <w:lang w:val="en-US" w:eastAsia="zh-CN"/>
        </w:rPr>
        <w:t xml:space="preserve"> 手动添加分机信息</w:t>
      </w:r>
    </w:p>
    <w:tbl>
      <w:tblPr>
        <w:tblStyle w:val="17"/>
        <w:tblpPr w:leftFromText="180" w:rightFromText="180" w:vertAnchor="text" w:horzAnchor="page" w:tblpX="2053" w:tblpY="269"/>
        <w:tblOverlap w:val="never"/>
        <w:tblW w:w="79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9"/>
        <w:gridCol w:w="39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参数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添加或修改的分机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填写用户名称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显示名称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填写显示名称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认证名称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填写认证名称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认证密码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填写认证密码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939" w:type="dxa"/>
            <w:vAlign w:val="center"/>
          </w:tcPr>
          <w:p>
            <w:pPr>
              <w:pStyle w:val="14"/>
              <w:jc w:val="center"/>
              <w:rPr>
                <w:rFonts w:hint="default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绑定MAC</w:t>
            </w:r>
          </w:p>
        </w:tc>
        <w:tc>
          <w:tcPr>
            <w:tcW w:w="3998" w:type="dxa"/>
            <w:vAlign w:val="center"/>
          </w:tcPr>
          <w:p>
            <w:pPr>
              <w:pStyle w:val="14"/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手动输入一个MAC地址，该分机将仅能下发给对应话机</w:t>
            </w:r>
          </w:p>
        </w:tc>
      </w:tr>
    </w:tbl>
    <w:p>
      <w:pPr>
        <w:numPr>
          <w:numId w:val="0"/>
        </w:numPr>
        <w:bidi w:val="0"/>
        <w:ind w:leftChars="0"/>
        <w:jc w:val="both"/>
        <w:rPr>
          <w:rFonts w:hint="default"/>
          <w:lang w:val="en-US" w:eastAsia="zh-CN"/>
        </w:rPr>
      </w:pPr>
    </w:p>
    <w:sectPr>
      <w:footerReference r:id="rId11" w:type="default"/>
      <w:pgSz w:w="11906" w:h="16838"/>
      <w:pgMar w:top="720" w:right="720" w:bottom="720" w:left="720" w:header="850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  <w:jc w:val="right"/>
      <w:rPr>
        <w:rFonts w:ascii="宋体" w:hAnsi="宋体"/>
      </w:rPr>
    </w:pPr>
    <w:sdt>
      <w:sdtPr>
        <w:id w:val="1293327092"/>
      </w:sdtPr>
      <w:sdtEndPr>
        <w:rPr>
          <w:rFonts w:ascii="宋体" w:hAnsi="宋体"/>
        </w:rPr>
      </w:sdtEndPr>
      <w:sdtContent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PAGE   \* MERGEFORMAT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  <w:lang w:val="zh-CN"/>
          </w:rPr>
          <w:t>5</w:t>
        </w:r>
        <w:r>
          <w:rPr>
            <w:rFonts w:ascii="宋体" w:hAnsi="宋体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360"/>
      <w:rPr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-2540</wp:posOffset>
          </wp:positionH>
          <wp:positionV relativeFrom="paragraph">
            <wp:posOffset>-347345</wp:posOffset>
          </wp:positionV>
          <wp:extent cx="6645910" cy="669925"/>
          <wp:effectExtent l="0" t="0" r="254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9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ind w:firstLine="360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BD975DF"/>
    <w:multiLevelType w:val="singleLevel"/>
    <w:tmpl w:val="BBD975D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B6B6BA6"/>
    <w:multiLevelType w:val="singleLevel"/>
    <w:tmpl w:val="DB6B6BA6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FC213DDF"/>
    <w:multiLevelType w:val="singleLevel"/>
    <w:tmpl w:val="FC213DDF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F66C22F"/>
    <w:multiLevelType w:val="singleLevel"/>
    <w:tmpl w:val="0F66C22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140F7AD4"/>
    <w:multiLevelType w:val="singleLevel"/>
    <w:tmpl w:val="140F7AD4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91DF0E2"/>
    <w:multiLevelType w:val="singleLevel"/>
    <w:tmpl w:val="591DF0E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kwMzkzMmFhNGE3ZmI5Yzc0ZDM0OWEyYzdmMGEzZjYifQ=="/>
  </w:docVars>
  <w:rsids>
    <w:rsidRoot w:val="00581C01"/>
    <w:rsid w:val="00001727"/>
    <w:rsid w:val="00002BA6"/>
    <w:rsid w:val="00005FA5"/>
    <w:rsid w:val="00010DA8"/>
    <w:rsid w:val="00013075"/>
    <w:rsid w:val="000160AF"/>
    <w:rsid w:val="00022473"/>
    <w:rsid w:val="00024863"/>
    <w:rsid w:val="00025EAA"/>
    <w:rsid w:val="0003025B"/>
    <w:rsid w:val="00030A52"/>
    <w:rsid w:val="00033E7C"/>
    <w:rsid w:val="000406FE"/>
    <w:rsid w:val="000410B8"/>
    <w:rsid w:val="00044098"/>
    <w:rsid w:val="0004494A"/>
    <w:rsid w:val="0004602B"/>
    <w:rsid w:val="00046167"/>
    <w:rsid w:val="00051D8D"/>
    <w:rsid w:val="00052516"/>
    <w:rsid w:val="0005520C"/>
    <w:rsid w:val="0005545C"/>
    <w:rsid w:val="000562FE"/>
    <w:rsid w:val="00056AC7"/>
    <w:rsid w:val="000606A6"/>
    <w:rsid w:val="0006273F"/>
    <w:rsid w:val="00062C58"/>
    <w:rsid w:val="0007206A"/>
    <w:rsid w:val="000734A0"/>
    <w:rsid w:val="0007380C"/>
    <w:rsid w:val="00073ADC"/>
    <w:rsid w:val="00074E8E"/>
    <w:rsid w:val="00074EE0"/>
    <w:rsid w:val="00076A6E"/>
    <w:rsid w:val="0007732F"/>
    <w:rsid w:val="000808D4"/>
    <w:rsid w:val="00083AB8"/>
    <w:rsid w:val="00085A89"/>
    <w:rsid w:val="0008648D"/>
    <w:rsid w:val="00087F80"/>
    <w:rsid w:val="00095A24"/>
    <w:rsid w:val="000A05E4"/>
    <w:rsid w:val="000A10EE"/>
    <w:rsid w:val="000A1445"/>
    <w:rsid w:val="000A4722"/>
    <w:rsid w:val="000B015C"/>
    <w:rsid w:val="000B0587"/>
    <w:rsid w:val="000B6D5A"/>
    <w:rsid w:val="000B7766"/>
    <w:rsid w:val="000C2D12"/>
    <w:rsid w:val="000C5673"/>
    <w:rsid w:val="000C7C8C"/>
    <w:rsid w:val="000D47B8"/>
    <w:rsid w:val="000D49F8"/>
    <w:rsid w:val="000D7074"/>
    <w:rsid w:val="000E032B"/>
    <w:rsid w:val="000E5197"/>
    <w:rsid w:val="000E51AF"/>
    <w:rsid w:val="000E69B0"/>
    <w:rsid w:val="000F19E2"/>
    <w:rsid w:val="000F2A52"/>
    <w:rsid w:val="00103D51"/>
    <w:rsid w:val="00104A25"/>
    <w:rsid w:val="00111955"/>
    <w:rsid w:val="00121974"/>
    <w:rsid w:val="001269B8"/>
    <w:rsid w:val="001271D1"/>
    <w:rsid w:val="00135CDC"/>
    <w:rsid w:val="001370BD"/>
    <w:rsid w:val="00137D4A"/>
    <w:rsid w:val="00140A69"/>
    <w:rsid w:val="00142CEB"/>
    <w:rsid w:val="00142EDD"/>
    <w:rsid w:val="00142FDE"/>
    <w:rsid w:val="0014497D"/>
    <w:rsid w:val="0016482A"/>
    <w:rsid w:val="0016486D"/>
    <w:rsid w:val="00170C9F"/>
    <w:rsid w:val="00171DC3"/>
    <w:rsid w:val="0017217D"/>
    <w:rsid w:val="001722C0"/>
    <w:rsid w:val="00185C17"/>
    <w:rsid w:val="00191285"/>
    <w:rsid w:val="00197F21"/>
    <w:rsid w:val="001A274B"/>
    <w:rsid w:val="001A2E93"/>
    <w:rsid w:val="001A3770"/>
    <w:rsid w:val="001A6010"/>
    <w:rsid w:val="001A6C44"/>
    <w:rsid w:val="001B0244"/>
    <w:rsid w:val="001B0A1C"/>
    <w:rsid w:val="001C28B4"/>
    <w:rsid w:val="001C2A9E"/>
    <w:rsid w:val="001C4364"/>
    <w:rsid w:val="001C49E7"/>
    <w:rsid w:val="001C5C32"/>
    <w:rsid w:val="001C6D1A"/>
    <w:rsid w:val="001D12D4"/>
    <w:rsid w:val="001E0C58"/>
    <w:rsid w:val="001E14F4"/>
    <w:rsid w:val="001E3A8D"/>
    <w:rsid w:val="001E4F9E"/>
    <w:rsid w:val="001F0254"/>
    <w:rsid w:val="001F079D"/>
    <w:rsid w:val="001F48CB"/>
    <w:rsid w:val="001F6F25"/>
    <w:rsid w:val="00200E02"/>
    <w:rsid w:val="002043C4"/>
    <w:rsid w:val="00210996"/>
    <w:rsid w:val="0021347E"/>
    <w:rsid w:val="002139CB"/>
    <w:rsid w:val="002146B4"/>
    <w:rsid w:val="002253E9"/>
    <w:rsid w:val="0023074B"/>
    <w:rsid w:val="002315EF"/>
    <w:rsid w:val="00232395"/>
    <w:rsid w:val="0023368A"/>
    <w:rsid w:val="00234D59"/>
    <w:rsid w:val="00241440"/>
    <w:rsid w:val="002437D8"/>
    <w:rsid w:val="00250128"/>
    <w:rsid w:val="00253642"/>
    <w:rsid w:val="002577F0"/>
    <w:rsid w:val="00261207"/>
    <w:rsid w:val="00262217"/>
    <w:rsid w:val="002660AA"/>
    <w:rsid w:val="002731C9"/>
    <w:rsid w:val="00273B44"/>
    <w:rsid w:val="00273E99"/>
    <w:rsid w:val="0027460C"/>
    <w:rsid w:val="002746AC"/>
    <w:rsid w:val="00276AC7"/>
    <w:rsid w:val="00277F7E"/>
    <w:rsid w:val="00287DF0"/>
    <w:rsid w:val="002918D4"/>
    <w:rsid w:val="00291E57"/>
    <w:rsid w:val="002A2B98"/>
    <w:rsid w:val="002A5199"/>
    <w:rsid w:val="002A6517"/>
    <w:rsid w:val="002A693A"/>
    <w:rsid w:val="002A7273"/>
    <w:rsid w:val="002B0ABC"/>
    <w:rsid w:val="002B2EBD"/>
    <w:rsid w:val="002B4C31"/>
    <w:rsid w:val="002C0ECA"/>
    <w:rsid w:val="002E22EE"/>
    <w:rsid w:val="002E2555"/>
    <w:rsid w:val="002E7BCC"/>
    <w:rsid w:val="002F0C65"/>
    <w:rsid w:val="00302362"/>
    <w:rsid w:val="0030289C"/>
    <w:rsid w:val="00305382"/>
    <w:rsid w:val="0031060A"/>
    <w:rsid w:val="003120B4"/>
    <w:rsid w:val="00312441"/>
    <w:rsid w:val="003242FE"/>
    <w:rsid w:val="00325198"/>
    <w:rsid w:val="00325A06"/>
    <w:rsid w:val="00325B9C"/>
    <w:rsid w:val="00333A78"/>
    <w:rsid w:val="00336D5C"/>
    <w:rsid w:val="003403DC"/>
    <w:rsid w:val="00341D71"/>
    <w:rsid w:val="003467E5"/>
    <w:rsid w:val="00350E59"/>
    <w:rsid w:val="003516BD"/>
    <w:rsid w:val="003534CC"/>
    <w:rsid w:val="00356CEF"/>
    <w:rsid w:val="00357F24"/>
    <w:rsid w:val="00370D27"/>
    <w:rsid w:val="00372F73"/>
    <w:rsid w:val="00373AA2"/>
    <w:rsid w:val="00375A87"/>
    <w:rsid w:val="003837A2"/>
    <w:rsid w:val="00384F0B"/>
    <w:rsid w:val="00385175"/>
    <w:rsid w:val="00385CB9"/>
    <w:rsid w:val="00390EA9"/>
    <w:rsid w:val="003945FF"/>
    <w:rsid w:val="00395AF6"/>
    <w:rsid w:val="00395DDA"/>
    <w:rsid w:val="00396643"/>
    <w:rsid w:val="003A069D"/>
    <w:rsid w:val="003A6AE0"/>
    <w:rsid w:val="003B4CB5"/>
    <w:rsid w:val="003B5280"/>
    <w:rsid w:val="003B6265"/>
    <w:rsid w:val="003C33F7"/>
    <w:rsid w:val="003C3DFE"/>
    <w:rsid w:val="003C677D"/>
    <w:rsid w:val="003D10F3"/>
    <w:rsid w:val="003D24C1"/>
    <w:rsid w:val="003D3A5B"/>
    <w:rsid w:val="003D420C"/>
    <w:rsid w:val="003D7F78"/>
    <w:rsid w:val="003E21FF"/>
    <w:rsid w:val="003E57D2"/>
    <w:rsid w:val="003F0464"/>
    <w:rsid w:val="003F2D5F"/>
    <w:rsid w:val="003F634F"/>
    <w:rsid w:val="003F72F0"/>
    <w:rsid w:val="004026B9"/>
    <w:rsid w:val="00406CDD"/>
    <w:rsid w:val="00410ECE"/>
    <w:rsid w:val="004128B8"/>
    <w:rsid w:val="00413CAB"/>
    <w:rsid w:val="0042525B"/>
    <w:rsid w:val="00430D5D"/>
    <w:rsid w:val="004311AE"/>
    <w:rsid w:val="00440780"/>
    <w:rsid w:val="004409A0"/>
    <w:rsid w:val="0044374F"/>
    <w:rsid w:val="0044525B"/>
    <w:rsid w:val="00451E4D"/>
    <w:rsid w:val="004521A5"/>
    <w:rsid w:val="00452680"/>
    <w:rsid w:val="004539DA"/>
    <w:rsid w:val="004576C7"/>
    <w:rsid w:val="0046058A"/>
    <w:rsid w:val="0046298D"/>
    <w:rsid w:val="004708E7"/>
    <w:rsid w:val="00471410"/>
    <w:rsid w:val="00472F62"/>
    <w:rsid w:val="004736FB"/>
    <w:rsid w:val="00473B97"/>
    <w:rsid w:val="00480F5D"/>
    <w:rsid w:val="004873F8"/>
    <w:rsid w:val="004932B1"/>
    <w:rsid w:val="004A300E"/>
    <w:rsid w:val="004A65F9"/>
    <w:rsid w:val="004B0EDC"/>
    <w:rsid w:val="004B1D89"/>
    <w:rsid w:val="004B2A5D"/>
    <w:rsid w:val="004B4370"/>
    <w:rsid w:val="004B61A9"/>
    <w:rsid w:val="004C3BAB"/>
    <w:rsid w:val="004C57FF"/>
    <w:rsid w:val="004C76D8"/>
    <w:rsid w:val="004D004D"/>
    <w:rsid w:val="004D090D"/>
    <w:rsid w:val="004D43D9"/>
    <w:rsid w:val="004E10C2"/>
    <w:rsid w:val="004E32A8"/>
    <w:rsid w:val="004E3366"/>
    <w:rsid w:val="004E44F2"/>
    <w:rsid w:val="004F584D"/>
    <w:rsid w:val="004F5A1E"/>
    <w:rsid w:val="004F7D99"/>
    <w:rsid w:val="005000BF"/>
    <w:rsid w:val="00500E31"/>
    <w:rsid w:val="00501864"/>
    <w:rsid w:val="00501E1D"/>
    <w:rsid w:val="00502D2D"/>
    <w:rsid w:val="00504D20"/>
    <w:rsid w:val="00505A70"/>
    <w:rsid w:val="00510BCF"/>
    <w:rsid w:val="005168B8"/>
    <w:rsid w:val="005227B0"/>
    <w:rsid w:val="00526D16"/>
    <w:rsid w:val="00527647"/>
    <w:rsid w:val="0053028A"/>
    <w:rsid w:val="00533E90"/>
    <w:rsid w:val="00534E1C"/>
    <w:rsid w:val="00535D16"/>
    <w:rsid w:val="00537552"/>
    <w:rsid w:val="00540760"/>
    <w:rsid w:val="00540BF2"/>
    <w:rsid w:val="00541992"/>
    <w:rsid w:val="00541FFC"/>
    <w:rsid w:val="0054230E"/>
    <w:rsid w:val="005445ED"/>
    <w:rsid w:val="00546E1C"/>
    <w:rsid w:val="00550418"/>
    <w:rsid w:val="00557EF5"/>
    <w:rsid w:val="00560BE5"/>
    <w:rsid w:val="00567839"/>
    <w:rsid w:val="00567C75"/>
    <w:rsid w:val="00571800"/>
    <w:rsid w:val="005736ED"/>
    <w:rsid w:val="00574999"/>
    <w:rsid w:val="00574A48"/>
    <w:rsid w:val="005779F9"/>
    <w:rsid w:val="00581934"/>
    <w:rsid w:val="00581C01"/>
    <w:rsid w:val="005912E3"/>
    <w:rsid w:val="0059134A"/>
    <w:rsid w:val="0059385F"/>
    <w:rsid w:val="005938C8"/>
    <w:rsid w:val="0059465F"/>
    <w:rsid w:val="005A08E8"/>
    <w:rsid w:val="005A0EFA"/>
    <w:rsid w:val="005A17A1"/>
    <w:rsid w:val="005A19DB"/>
    <w:rsid w:val="005A3161"/>
    <w:rsid w:val="005A35D9"/>
    <w:rsid w:val="005A4431"/>
    <w:rsid w:val="005A76E1"/>
    <w:rsid w:val="005B064C"/>
    <w:rsid w:val="005B10A6"/>
    <w:rsid w:val="005B6584"/>
    <w:rsid w:val="005B7CBF"/>
    <w:rsid w:val="005C0734"/>
    <w:rsid w:val="005C088A"/>
    <w:rsid w:val="005C0F5A"/>
    <w:rsid w:val="005C19F7"/>
    <w:rsid w:val="005C249C"/>
    <w:rsid w:val="005C52CE"/>
    <w:rsid w:val="005C5E50"/>
    <w:rsid w:val="005D04E1"/>
    <w:rsid w:val="005D5574"/>
    <w:rsid w:val="005D57D0"/>
    <w:rsid w:val="005D75B9"/>
    <w:rsid w:val="005E76E3"/>
    <w:rsid w:val="005F06E8"/>
    <w:rsid w:val="005F0DCE"/>
    <w:rsid w:val="005F116F"/>
    <w:rsid w:val="005F1FC3"/>
    <w:rsid w:val="005F5249"/>
    <w:rsid w:val="005F6593"/>
    <w:rsid w:val="006002F4"/>
    <w:rsid w:val="00600C0B"/>
    <w:rsid w:val="00600D1D"/>
    <w:rsid w:val="00601A27"/>
    <w:rsid w:val="00602157"/>
    <w:rsid w:val="00602F94"/>
    <w:rsid w:val="00603D3D"/>
    <w:rsid w:val="00603FBE"/>
    <w:rsid w:val="00604863"/>
    <w:rsid w:val="0061278D"/>
    <w:rsid w:val="00615144"/>
    <w:rsid w:val="00615812"/>
    <w:rsid w:val="00623CE1"/>
    <w:rsid w:val="0062762F"/>
    <w:rsid w:val="00633AF3"/>
    <w:rsid w:val="00644490"/>
    <w:rsid w:val="006478CB"/>
    <w:rsid w:val="00655A2A"/>
    <w:rsid w:val="00656BF1"/>
    <w:rsid w:val="00663652"/>
    <w:rsid w:val="006665A7"/>
    <w:rsid w:val="006814D7"/>
    <w:rsid w:val="00681776"/>
    <w:rsid w:val="00683EBB"/>
    <w:rsid w:val="006A1B53"/>
    <w:rsid w:val="006A1D14"/>
    <w:rsid w:val="006A27E9"/>
    <w:rsid w:val="006B5108"/>
    <w:rsid w:val="006C5988"/>
    <w:rsid w:val="006C5F4F"/>
    <w:rsid w:val="006C7BE7"/>
    <w:rsid w:val="006D1D71"/>
    <w:rsid w:val="006D2879"/>
    <w:rsid w:val="006D30FB"/>
    <w:rsid w:val="006D7352"/>
    <w:rsid w:val="006D7E8D"/>
    <w:rsid w:val="006E7604"/>
    <w:rsid w:val="006F05EF"/>
    <w:rsid w:val="006F12F2"/>
    <w:rsid w:val="006F211F"/>
    <w:rsid w:val="006F3A84"/>
    <w:rsid w:val="006F515A"/>
    <w:rsid w:val="006F741C"/>
    <w:rsid w:val="00705586"/>
    <w:rsid w:val="00707367"/>
    <w:rsid w:val="00711C9F"/>
    <w:rsid w:val="00714620"/>
    <w:rsid w:val="0071482B"/>
    <w:rsid w:val="00715894"/>
    <w:rsid w:val="00716902"/>
    <w:rsid w:val="00716B02"/>
    <w:rsid w:val="007178AD"/>
    <w:rsid w:val="007230C7"/>
    <w:rsid w:val="00724B75"/>
    <w:rsid w:val="00732148"/>
    <w:rsid w:val="00733790"/>
    <w:rsid w:val="007353C9"/>
    <w:rsid w:val="00736796"/>
    <w:rsid w:val="00737942"/>
    <w:rsid w:val="00742AE6"/>
    <w:rsid w:val="00742B8D"/>
    <w:rsid w:val="00743AE6"/>
    <w:rsid w:val="0074683E"/>
    <w:rsid w:val="00751CE3"/>
    <w:rsid w:val="0075747F"/>
    <w:rsid w:val="0075772D"/>
    <w:rsid w:val="00760511"/>
    <w:rsid w:val="00762A53"/>
    <w:rsid w:val="00762C58"/>
    <w:rsid w:val="00766152"/>
    <w:rsid w:val="00772502"/>
    <w:rsid w:val="007747D1"/>
    <w:rsid w:val="0077685B"/>
    <w:rsid w:val="00776941"/>
    <w:rsid w:val="0077769D"/>
    <w:rsid w:val="00795628"/>
    <w:rsid w:val="0079753C"/>
    <w:rsid w:val="007A00CB"/>
    <w:rsid w:val="007A110C"/>
    <w:rsid w:val="007A363C"/>
    <w:rsid w:val="007B0ABA"/>
    <w:rsid w:val="007B1184"/>
    <w:rsid w:val="007B5467"/>
    <w:rsid w:val="007B728D"/>
    <w:rsid w:val="007C0056"/>
    <w:rsid w:val="007C223D"/>
    <w:rsid w:val="007C4C25"/>
    <w:rsid w:val="007C5EC0"/>
    <w:rsid w:val="007C7A94"/>
    <w:rsid w:val="007D1780"/>
    <w:rsid w:val="007D1E72"/>
    <w:rsid w:val="007D40E3"/>
    <w:rsid w:val="007D472B"/>
    <w:rsid w:val="007D7D4C"/>
    <w:rsid w:val="007E0095"/>
    <w:rsid w:val="007E649D"/>
    <w:rsid w:val="007F1FFB"/>
    <w:rsid w:val="007F3F0C"/>
    <w:rsid w:val="007F4147"/>
    <w:rsid w:val="007F4314"/>
    <w:rsid w:val="007F61AB"/>
    <w:rsid w:val="008012DA"/>
    <w:rsid w:val="00803C2C"/>
    <w:rsid w:val="00807A8E"/>
    <w:rsid w:val="008124C7"/>
    <w:rsid w:val="008138A1"/>
    <w:rsid w:val="00817BE9"/>
    <w:rsid w:val="008250FF"/>
    <w:rsid w:val="008255D9"/>
    <w:rsid w:val="008307E8"/>
    <w:rsid w:val="00831FBB"/>
    <w:rsid w:val="008328EF"/>
    <w:rsid w:val="0084469C"/>
    <w:rsid w:val="0084607C"/>
    <w:rsid w:val="008478E6"/>
    <w:rsid w:val="00856EE2"/>
    <w:rsid w:val="008677DE"/>
    <w:rsid w:val="00874B18"/>
    <w:rsid w:val="00874D8D"/>
    <w:rsid w:val="00876576"/>
    <w:rsid w:val="00881AE1"/>
    <w:rsid w:val="00884F69"/>
    <w:rsid w:val="008923ED"/>
    <w:rsid w:val="00894C9B"/>
    <w:rsid w:val="00897A1A"/>
    <w:rsid w:val="008A1091"/>
    <w:rsid w:val="008A54DD"/>
    <w:rsid w:val="008A5B9F"/>
    <w:rsid w:val="008B0746"/>
    <w:rsid w:val="008B3C1A"/>
    <w:rsid w:val="008C09CB"/>
    <w:rsid w:val="008C0CAA"/>
    <w:rsid w:val="008C53E4"/>
    <w:rsid w:val="008D73E3"/>
    <w:rsid w:val="008E0C99"/>
    <w:rsid w:val="008E29C5"/>
    <w:rsid w:val="008E2F6B"/>
    <w:rsid w:val="008F19BF"/>
    <w:rsid w:val="008F1E52"/>
    <w:rsid w:val="008F4721"/>
    <w:rsid w:val="008F4E91"/>
    <w:rsid w:val="008F6ADB"/>
    <w:rsid w:val="0090112D"/>
    <w:rsid w:val="009026D9"/>
    <w:rsid w:val="00905315"/>
    <w:rsid w:val="00906F90"/>
    <w:rsid w:val="00913CAD"/>
    <w:rsid w:val="0091567B"/>
    <w:rsid w:val="00920B61"/>
    <w:rsid w:val="00923913"/>
    <w:rsid w:val="00924F85"/>
    <w:rsid w:val="0093245B"/>
    <w:rsid w:val="00933B14"/>
    <w:rsid w:val="009553CA"/>
    <w:rsid w:val="009561C5"/>
    <w:rsid w:val="00961E89"/>
    <w:rsid w:val="009634A1"/>
    <w:rsid w:val="00970480"/>
    <w:rsid w:val="00971271"/>
    <w:rsid w:val="00971669"/>
    <w:rsid w:val="00974366"/>
    <w:rsid w:val="00977812"/>
    <w:rsid w:val="009829E9"/>
    <w:rsid w:val="00984491"/>
    <w:rsid w:val="00992015"/>
    <w:rsid w:val="009924F1"/>
    <w:rsid w:val="009954AD"/>
    <w:rsid w:val="009A31C1"/>
    <w:rsid w:val="009B5907"/>
    <w:rsid w:val="009B5E9E"/>
    <w:rsid w:val="009B6065"/>
    <w:rsid w:val="009C25CA"/>
    <w:rsid w:val="009C267A"/>
    <w:rsid w:val="009C6507"/>
    <w:rsid w:val="009D29C5"/>
    <w:rsid w:val="009D5E41"/>
    <w:rsid w:val="009E2145"/>
    <w:rsid w:val="009E28D4"/>
    <w:rsid w:val="009E347B"/>
    <w:rsid w:val="009E4C52"/>
    <w:rsid w:val="009E69A3"/>
    <w:rsid w:val="009E75E7"/>
    <w:rsid w:val="009F18CC"/>
    <w:rsid w:val="009F2980"/>
    <w:rsid w:val="009F511F"/>
    <w:rsid w:val="009F62F2"/>
    <w:rsid w:val="009F7A74"/>
    <w:rsid w:val="00A03A44"/>
    <w:rsid w:val="00A06E72"/>
    <w:rsid w:val="00A07F76"/>
    <w:rsid w:val="00A10BD3"/>
    <w:rsid w:val="00A10D86"/>
    <w:rsid w:val="00A31B3B"/>
    <w:rsid w:val="00A334E6"/>
    <w:rsid w:val="00A37F67"/>
    <w:rsid w:val="00A41F75"/>
    <w:rsid w:val="00A468C2"/>
    <w:rsid w:val="00A4782C"/>
    <w:rsid w:val="00A522BF"/>
    <w:rsid w:val="00A54EC4"/>
    <w:rsid w:val="00A56909"/>
    <w:rsid w:val="00A638F3"/>
    <w:rsid w:val="00A6512C"/>
    <w:rsid w:val="00A6649A"/>
    <w:rsid w:val="00A7018A"/>
    <w:rsid w:val="00A70C76"/>
    <w:rsid w:val="00A74DBE"/>
    <w:rsid w:val="00A7580B"/>
    <w:rsid w:val="00A80304"/>
    <w:rsid w:val="00A84577"/>
    <w:rsid w:val="00A84EDE"/>
    <w:rsid w:val="00A864BC"/>
    <w:rsid w:val="00A8704E"/>
    <w:rsid w:val="00A87C0C"/>
    <w:rsid w:val="00A9036C"/>
    <w:rsid w:val="00A92911"/>
    <w:rsid w:val="00A960E2"/>
    <w:rsid w:val="00AA1148"/>
    <w:rsid w:val="00AA361A"/>
    <w:rsid w:val="00AA3BE1"/>
    <w:rsid w:val="00AA3C7F"/>
    <w:rsid w:val="00AA6139"/>
    <w:rsid w:val="00AC5E69"/>
    <w:rsid w:val="00AC7EA1"/>
    <w:rsid w:val="00AD3347"/>
    <w:rsid w:val="00AD5155"/>
    <w:rsid w:val="00AD7B65"/>
    <w:rsid w:val="00AE137E"/>
    <w:rsid w:val="00AE6E5F"/>
    <w:rsid w:val="00AF2B87"/>
    <w:rsid w:val="00AF2ED7"/>
    <w:rsid w:val="00AF68A8"/>
    <w:rsid w:val="00AF702C"/>
    <w:rsid w:val="00B02245"/>
    <w:rsid w:val="00B0669F"/>
    <w:rsid w:val="00B168B4"/>
    <w:rsid w:val="00B2027D"/>
    <w:rsid w:val="00B209EC"/>
    <w:rsid w:val="00B20AF6"/>
    <w:rsid w:val="00B214DF"/>
    <w:rsid w:val="00B26028"/>
    <w:rsid w:val="00B355C4"/>
    <w:rsid w:val="00B370E4"/>
    <w:rsid w:val="00B4124D"/>
    <w:rsid w:val="00B520D8"/>
    <w:rsid w:val="00B57BF8"/>
    <w:rsid w:val="00B82C41"/>
    <w:rsid w:val="00B836AF"/>
    <w:rsid w:val="00B83FC3"/>
    <w:rsid w:val="00B8598A"/>
    <w:rsid w:val="00BA08B1"/>
    <w:rsid w:val="00BA47F2"/>
    <w:rsid w:val="00BA5E98"/>
    <w:rsid w:val="00BA7CB0"/>
    <w:rsid w:val="00BB3552"/>
    <w:rsid w:val="00BB39B5"/>
    <w:rsid w:val="00BC25CE"/>
    <w:rsid w:val="00BC38C3"/>
    <w:rsid w:val="00BD5336"/>
    <w:rsid w:val="00BD6D23"/>
    <w:rsid w:val="00BD7B68"/>
    <w:rsid w:val="00BE1991"/>
    <w:rsid w:val="00BF2BAE"/>
    <w:rsid w:val="00BF3DF1"/>
    <w:rsid w:val="00BF42C9"/>
    <w:rsid w:val="00BF463A"/>
    <w:rsid w:val="00BF69C4"/>
    <w:rsid w:val="00C01F5C"/>
    <w:rsid w:val="00C04224"/>
    <w:rsid w:val="00C06C48"/>
    <w:rsid w:val="00C1092C"/>
    <w:rsid w:val="00C122E9"/>
    <w:rsid w:val="00C14583"/>
    <w:rsid w:val="00C145B4"/>
    <w:rsid w:val="00C14D30"/>
    <w:rsid w:val="00C169F6"/>
    <w:rsid w:val="00C237BA"/>
    <w:rsid w:val="00C257D0"/>
    <w:rsid w:val="00C26A4D"/>
    <w:rsid w:val="00C31961"/>
    <w:rsid w:val="00C3203B"/>
    <w:rsid w:val="00C32255"/>
    <w:rsid w:val="00C34BD9"/>
    <w:rsid w:val="00C3584B"/>
    <w:rsid w:val="00C361C4"/>
    <w:rsid w:val="00C50E85"/>
    <w:rsid w:val="00C54864"/>
    <w:rsid w:val="00C562AA"/>
    <w:rsid w:val="00C62132"/>
    <w:rsid w:val="00C6725F"/>
    <w:rsid w:val="00C745B8"/>
    <w:rsid w:val="00C7580A"/>
    <w:rsid w:val="00C75CC3"/>
    <w:rsid w:val="00C82563"/>
    <w:rsid w:val="00C83A9E"/>
    <w:rsid w:val="00C85CD5"/>
    <w:rsid w:val="00C918DD"/>
    <w:rsid w:val="00C9192F"/>
    <w:rsid w:val="00C9272D"/>
    <w:rsid w:val="00C94978"/>
    <w:rsid w:val="00C95719"/>
    <w:rsid w:val="00C97108"/>
    <w:rsid w:val="00C9740E"/>
    <w:rsid w:val="00CA5CD9"/>
    <w:rsid w:val="00CB1F3B"/>
    <w:rsid w:val="00CB2ED8"/>
    <w:rsid w:val="00CC0E86"/>
    <w:rsid w:val="00CC2797"/>
    <w:rsid w:val="00CC4E78"/>
    <w:rsid w:val="00CD1836"/>
    <w:rsid w:val="00CD5E61"/>
    <w:rsid w:val="00CD7758"/>
    <w:rsid w:val="00CE48C2"/>
    <w:rsid w:val="00D00FAE"/>
    <w:rsid w:val="00D01A9D"/>
    <w:rsid w:val="00D04296"/>
    <w:rsid w:val="00D06670"/>
    <w:rsid w:val="00D06795"/>
    <w:rsid w:val="00D06853"/>
    <w:rsid w:val="00D11061"/>
    <w:rsid w:val="00D11C17"/>
    <w:rsid w:val="00D2316E"/>
    <w:rsid w:val="00D2625A"/>
    <w:rsid w:val="00D31F4A"/>
    <w:rsid w:val="00D47D66"/>
    <w:rsid w:val="00D508DA"/>
    <w:rsid w:val="00D534D6"/>
    <w:rsid w:val="00D6669A"/>
    <w:rsid w:val="00D728F0"/>
    <w:rsid w:val="00D741D8"/>
    <w:rsid w:val="00D82242"/>
    <w:rsid w:val="00D85DBD"/>
    <w:rsid w:val="00D85EB1"/>
    <w:rsid w:val="00D933BB"/>
    <w:rsid w:val="00D94FA7"/>
    <w:rsid w:val="00D97447"/>
    <w:rsid w:val="00D97B06"/>
    <w:rsid w:val="00DA4912"/>
    <w:rsid w:val="00DA68F5"/>
    <w:rsid w:val="00DB548B"/>
    <w:rsid w:val="00DB5896"/>
    <w:rsid w:val="00DB68D2"/>
    <w:rsid w:val="00DC64C7"/>
    <w:rsid w:val="00DC7D66"/>
    <w:rsid w:val="00DD0D93"/>
    <w:rsid w:val="00DD6043"/>
    <w:rsid w:val="00DD6F1B"/>
    <w:rsid w:val="00DD7C65"/>
    <w:rsid w:val="00DE1C29"/>
    <w:rsid w:val="00DE5F71"/>
    <w:rsid w:val="00DF0227"/>
    <w:rsid w:val="00DF08E9"/>
    <w:rsid w:val="00DF164E"/>
    <w:rsid w:val="00DF60E1"/>
    <w:rsid w:val="00DF6C58"/>
    <w:rsid w:val="00DF6FEF"/>
    <w:rsid w:val="00E04752"/>
    <w:rsid w:val="00E07980"/>
    <w:rsid w:val="00E12282"/>
    <w:rsid w:val="00E170BB"/>
    <w:rsid w:val="00E205A7"/>
    <w:rsid w:val="00E23201"/>
    <w:rsid w:val="00E23EFA"/>
    <w:rsid w:val="00E254CC"/>
    <w:rsid w:val="00E2729C"/>
    <w:rsid w:val="00E35359"/>
    <w:rsid w:val="00E35F4E"/>
    <w:rsid w:val="00E37115"/>
    <w:rsid w:val="00E45568"/>
    <w:rsid w:val="00E535CD"/>
    <w:rsid w:val="00E62428"/>
    <w:rsid w:val="00E7191E"/>
    <w:rsid w:val="00E74003"/>
    <w:rsid w:val="00E7769A"/>
    <w:rsid w:val="00E81A4D"/>
    <w:rsid w:val="00E81B8C"/>
    <w:rsid w:val="00E8280D"/>
    <w:rsid w:val="00E91752"/>
    <w:rsid w:val="00E9275F"/>
    <w:rsid w:val="00E95B90"/>
    <w:rsid w:val="00EA3DEB"/>
    <w:rsid w:val="00EA41B6"/>
    <w:rsid w:val="00EA43D3"/>
    <w:rsid w:val="00EA458A"/>
    <w:rsid w:val="00EB3852"/>
    <w:rsid w:val="00EC314E"/>
    <w:rsid w:val="00EC3CFB"/>
    <w:rsid w:val="00ED182C"/>
    <w:rsid w:val="00ED4440"/>
    <w:rsid w:val="00EE417F"/>
    <w:rsid w:val="00EE5226"/>
    <w:rsid w:val="00EE561E"/>
    <w:rsid w:val="00EE573C"/>
    <w:rsid w:val="00EF1966"/>
    <w:rsid w:val="00EF33DB"/>
    <w:rsid w:val="00F0072F"/>
    <w:rsid w:val="00F00758"/>
    <w:rsid w:val="00F03040"/>
    <w:rsid w:val="00F05E82"/>
    <w:rsid w:val="00F20DE2"/>
    <w:rsid w:val="00F21022"/>
    <w:rsid w:val="00F3445D"/>
    <w:rsid w:val="00F37355"/>
    <w:rsid w:val="00F4126E"/>
    <w:rsid w:val="00F42BE9"/>
    <w:rsid w:val="00F44811"/>
    <w:rsid w:val="00F47587"/>
    <w:rsid w:val="00F51A02"/>
    <w:rsid w:val="00F5217F"/>
    <w:rsid w:val="00F537C7"/>
    <w:rsid w:val="00F55750"/>
    <w:rsid w:val="00F562D3"/>
    <w:rsid w:val="00F5763A"/>
    <w:rsid w:val="00F601B7"/>
    <w:rsid w:val="00F60E75"/>
    <w:rsid w:val="00F63A42"/>
    <w:rsid w:val="00F64629"/>
    <w:rsid w:val="00F66D10"/>
    <w:rsid w:val="00F66D2C"/>
    <w:rsid w:val="00F70745"/>
    <w:rsid w:val="00F747ED"/>
    <w:rsid w:val="00F82808"/>
    <w:rsid w:val="00F83282"/>
    <w:rsid w:val="00F9416E"/>
    <w:rsid w:val="00F94FB1"/>
    <w:rsid w:val="00F96330"/>
    <w:rsid w:val="00FA0379"/>
    <w:rsid w:val="00FA12E6"/>
    <w:rsid w:val="00FA15B5"/>
    <w:rsid w:val="00FA4A13"/>
    <w:rsid w:val="00FA61DF"/>
    <w:rsid w:val="00FA7280"/>
    <w:rsid w:val="00FB263A"/>
    <w:rsid w:val="00FC4EB4"/>
    <w:rsid w:val="00FC7688"/>
    <w:rsid w:val="00FD3CCD"/>
    <w:rsid w:val="00FD435E"/>
    <w:rsid w:val="00FE3EBE"/>
    <w:rsid w:val="00FE5821"/>
    <w:rsid w:val="00FE73E1"/>
    <w:rsid w:val="00FF69CD"/>
    <w:rsid w:val="01910A08"/>
    <w:rsid w:val="021C1563"/>
    <w:rsid w:val="022F7F52"/>
    <w:rsid w:val="028B5457"/>
    <w:rsid w:val="02D212D8"/>
    <w:rsid w:val="03A26EFC"/>
    <w:rsid w:val="03BD3D36"/>
    <w:rsid w:val="04531FA4"/>
    <w:rsid w:val="04706FFA"/>
    <w:rsid w:val="052164B3"/>
    <w:rsid w:val="0542480F"/>
    <w:rsid w:val="05926AFC"/>
    <w:rsid w:val="0644429B"/>
    <w:rsid w:val="06475B39"/>
    <w:rsid w:val="077566D6"/>
    <w:rsid w:val="07C03DF5"/>
    <w:rsid w:val="087503B6"/>
    <w:rsid w:val="08B17BE1"/>
    <w:rsid w:val="09BC05EC"/>
    <w:rsid w:val="0A3E36F7"/>
    <w:rsid w:val="0A856C30"/>
    <w:rsid w:val="0D701E19"/>
    <w:rsid w:val="0E3D513A"/>
    <w:rsid w:val="0EA16002"/>
    <w:rsid w:val="0EEF6D6E"/>
    <w:rsid w:val="0F182768"/>
    <w:rsid w:val="0F1853AF"/>
    <w:rsid w:val="0F242EBB"/>
    <w:rsid w:val="0F73174D"/>
    <w:rsid w:val="0F800873"/>
    <w:rsid w:val="0FC30926"/>
    <w:rsid w:val="101271B8"/>
    <w:rsid w:val="10AF4A06"/>
    <w:rsid w:val="10F90E8E"/>
    <w:rsid w:val="11E1604D"/>
    <w:rsid w:val="13367661"/>
    <w:rsid w:val="13595A77"/>
    <w:rsid w:val="152A0AFF"/>
    <w:rsid w:val="157B57FF"/>
    <w:rsid w:val="15E6050F"/>
    <w:rsid w:val="15F1786F"/>
    <w:rsid w:val="16094BB9"/>
    <w:rsid w:val="168B1A72"/>
    <w:rsid w:val="16C60CFC"/>
    <w:rsid w:val="16EF3DAF"/>
    <w:rsid w:val="179D1A5D"/>
    <w:rsid w:val="17B172B6"/>
    <w:rsid w:val="186C142F"/>
    <w:rsid w:val="18F57797"/>
    <w:rsid w:val="195E521C"/>
    <w:rsid w:val="1AC94917"/>
    <w:rsid w:val="1C9E6AA5"/>
    <w:rsid w:val="1D4E769F"/>
    <w:rsid w:val="1D862F93"/>
    <w:rsid w:val="1E2C4EF5"/>
    <w:rsid w:val="1F4F2F9E"/>
    <w:rsid w:val="1FF6E5DE"/>
    <w:rsid w:val="208042ED"/>
    <w:rsid w:val="20BD316F"/>
    <w:rsid w:val="20CB377B"/>
    <w:rsid w:val="22AA3280"/>
    <w:rsid w:val="22CC769A"/>
    <w:rsid w:val="23D700A4"/>
    <w:rsid w:val="23E427C1"/>
    <w:rsid w:val="23E62AF2"/>
    <w:rsid w:val="267267AA"/>
    <w:rsid w:val="26C60FAE"/>
    <w:rsid w:val="28D23530"/>
    <w:rsid w:val="299F59F4"/>
    <w:rsid w:val="2B485D2C"/>
    <w:rsid w:val="2BA54DA9"/>
    <w:rsid w:val="2C732934"/>
    <w:rsid w:val="2D5409B8"/>
    <w:rsid w:val="2D5B7F98"/>
    <w:rsid w:val="2DBC32D0"/>
    <w:rsid w:val="2E5A3DAC"/>
    <w:rsid w:val="2FF02224"/>
    <w:rsid w:val="30003736"/>
    <w:rsid w:val="300541EB"/>
    <w:rsid w:val="30517430"/>
    <w:rsid w:val="308E5F8F"/>
    <w:rsid w:val="316F5DC0"/>
    <w:rsid w:val="328F5FEE"/>
    <w:rsid w:val="32EE540A"/>
    <w:rsid w:val="33150BE9"/>
    <w:rsid w:val="332E3A59"/>
    <w:rsid w:val="33386686"/>
    <w:rsid w:val="34CE72A2"/>
    <w:rsid w:val="35973B37"/>
    <w:rsid w:val="365342A1"/>
    <w:rsid w:val="36767BF1"/>
    <w:rsid w:val="36D13C6B"/>
    <w:rsid w:val="37920A5A"/>
    <w:rsid w:val="37FF837E"/>
    <w:rsid w:val="38170F5F"/>
    <w:rsid w:val="385822A3"/>
    <w:rsid w:val="38D330D8"/>
    <w:rsid w:val="38E70932"/>
    <w:rsid w:val="39B12CEE"/>
    <w:rsid w:val="3AF45588"/>
    <w:rsid w:val="3BC46D08"/>
    <w:rsid w:val="3C265C15"/>
    <w:rsid w:val="3E720D74"/>
    <w:rsid w:val="3FFF0DB7"/>
    <w:rsid w:val="40AE30AC"/>
    <w:rsid w:val="425132C0"/>
    <w:rsid w:val="427D5E63"/>
    <w:rsid w:val="42937435"/>
    <w:rsid w:val="43B000AD"/>
    <w:rsid w:val="43B21B3C"/>
    <w:rsid w:val="45272252"/>
    <w:rsid w:val="45EF20C4"/>
    <w:rsid w:val="45F40D80"/>
    <w:rsid w:val="45FF2F52"/>
    <w:rsid w:val="461B5073"/>
    <w:rsid w:val="469D2D23"/>
    <w:rsid w:val="473D3E13"/>
    <w:rsid w:val="480706A9"/>
    <w:rsid w:val="488C1368"/>
    <w:rsid w:val="48D42235"/>
    <w:rsid w:val="493C4382"/>
    <w:rsid w:val="49C10D2B"/>
    <w:rsid w:val="4A630034"/>
    <w:rsid w:val="4A955B0E"/>
    <w:rsid w:val="4AD8632C"/>
    <w:rsid w:val="4B157580"/>
    <w:rsid w:val="4C3954F1"/>
    <w:rsid w:val="4C671669"/>
    <w:rsid w:val="4C8C5620"/>
    <w:rsid w:val="4DA8648A"/>
    <w:rsid w:val="4E5403C0"/>
    <w:rsid w:val="4EBC7D13"/>
    <w:rsid w:val="4EEE4370"/>
    <w:rsid w:val="4F3860DC"/>
    <w:rsid w:val="50923421"/>
    <w:rsid w:val="50B56B4A"/>
    <w:rsid w:val="50E81293"/>
    <w:rsid w:val="52D90E94"/>
    <w:rsid w:val="52F83C4F"/>
    <w:rsid w:val="530C4031"/>
    <w:rsid w:val="539B083F"/>
    <w:rsid w:val="53E943CE"/>
    <w:rsid w:val="53FF1AC8"/>
    <w:rsid w:val="542C09A7"/>
    <w:rsid w:val="54322F51"/>
    <w:rsid w:val="549F7EBB"/>
    <w:rsid w:val="554A6079"/>
    <w:rsid w:val="568B06F7"/>
    <w:rsid w:val="577A1B81"/>
    <w:rsid w:val="57D30256"/>
    <w:rsid w:val="583B614D"/>
    <w:rsid w:val="58A106A5"/>
    <w:rsid w:val="58DA5965"/>
    <w:rsid w:val="58F44C79"/>
    <w:rsid w:val="59011144"/>
    <w:rsid w:val="592153A4"/>
    <w:rsid w:val="5975743C"/>
    <w:rsid w:val="59E44CEE"/>
    <w:rsid w:val="5A181E02"/>
    <w:rsid w:val="5AC62645"/>
    <w:rsid w:val="5D55380D"/>
    <w:rsid w:val="5EAF519E"/>
    <w:rsid w:val="5EBC2ECE"/>
    <w:rsid w:val="5EC56770"/>
    <w:rsid w:val="5EF7101F"/>
    <w:rsid w:val="5F380851"/>
    <w:rsid w:val="5F8D3732"/>
    <w:rsid w:val="5F9D7B16"/>
    <w:rsid w:val="5FB6157F"/>
    <w:rsid w:val="5FDDC339"/>
    <w:rsid w:val="609B4F9B"/>
    <w:rsid w:val="60AF592A"/>
    <w:rsid w:val="60F63558"/>
    <w:rsid w:val="61502C69"/>
    <w:rsid w:val="64990238"/>
    <w:rsid w:val="64D5366D"/>
    <w:rsid w:val="652C579B"/>
    <w:rsid w:val="65827169"/>
    <w:rsid w:val="65A97B54"/>
    <w:rsid w:val="65F067C8"/>
    <w:rsid w:val="67784CC7"/>
    <w:rsid w:val="67C1041C"/>
    <w:rsid w:val="683010FE"/>
    <w:rsid w:val="684352D5"/>
    <w:rsid w:val="68A5175E"/>
    <w:rsid w:val="69676DA1"/>
    <w:rsid w:val="699C1ED1"/>
    <w:rsid w:val="69AE2C22"/>
    <w:rsid w:val="6AEE19D6"/>
    <w:rsid w:val="6AF02CDC"/>
    <w:rsid w:val="6B58390E"/>
    <w:rsid w:val="6C186A79"/>
    <w:rsid w:val="6DD8201C"/>
    <w:rsid w:val="6E0F35C1"/>
    <w:rsid w:val="6EB20ABF"/>
    <w:rsid w:val="6F692A7D"/>
    <w:rsid w:val="70141305"/>
    <w:rsid w:val="704716DB"/>
    <w:rsid w:val="70761FC0"/>
    <w:rsid w:val="71593474"/>
    <w:rsid w:val="715B3690"/>
    <w:rsid w:val="717209D9"/>
    <w:rsid w:val="71C13613"/>
    <w:rsid w:val="71D609B2"/>
    <w:rsid w:val="71DB032D"/>
    <w:rsid w:val="72E508F9"/>
    <w:rsid w:val="73A54840"/>
    <w:rsid w:val="74AE3AD6"/>
    <w:rsid w:val="74D177C5"/>
    <w:rsid w:val="755E374E"/>
    <w:rsid w:val="759A22AD"/>
    <w:rsid w:val="75AF3FAA"/>
    <w:rsid w:val="75F47C0F"/>
    <w:rsid w:val="76BD2710"/>
    <w:rsid w:val="76BDE4CA"/>
    <w:rsid w:val="76D37824"/>
    <w:rsid w:val="77100A78"/>
    <w:rsid w:val="772E12D7"/>
    <w:rsid w:val="779F3BAA"/>
    <w:rsid w:val="77DF8D4C"/>
    <w:rsid w:val="782A7918"/>
    <w:rsid w:val="78320EC2"/>
    <w:rsid w:val="78C733B9"/>
    <w:rsid w:val="79512482"/>
    <w:rsid w:val="79F104C4"/>
    <w:rsid w:val="7ADD3C9A"/>
    <w:rsid w:val="7B044C94"/>
    <w:rsid w:val="7B7B256A"/>
    <w:rsid w:val="7BCC76A8"/>
    <w:rsid w:val="7BEE26C7"/>
    <w:rsid w:val="7F9FA276"/>
    <w:rsid w:val="7FAD9E48"/>
    <w:rsid w:val="7FD01FE6"/>
    <w:rsid w:val="D7D9DAE8"/>
    <w:rsid w:val="DF7BE6B3"/>
    <w:rsid w:val="DFF73EF5"/>
    <w:rsid w:val="FF9AC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5">
    <w:name w:val="annotation text"/>
    <w:basedOn w:val="1"/>
    <w:semiHidden/>
    <w:unhideWhenUsed/>
    <w:qFormat/>
    <w:uiPriority w:val="99"/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8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3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semiHidden/>
    <w:unhideWhenUsed/>
    <w:qFormat/>
    <w:uiPriority w:val="39"/>
  </w:style>
  <w:style w:type="paragraph" w:styleId="12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hint="eastAsia" w:ascii="宋体" w:hAnsi="宋体" w:cs="Times New Roman"/>
      <w:kern w:val="0"/>
      <w:sz w:val="24"/>
      <w:szCs w:val="24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0" w:firstLineChars="0"/>
    </w:pPr>
    <w:rPr>
      <w:rFonts w:ascii="宋体" w:hAnsi="宋体" w:cs="宋体"/>
      <w:kern w:val="0"/>
      <w:sz w:val="24"/>
      <w:szCs w:val="24"/>
    </w:rPr>
  </w:style>
  <w:style w:type="paragraph" w:styleId="15">
    <w:name w:val="Title"/>
    <w:basedOn w:val="1"/>
    <w:next w:val="1"/>
    <w:link w:val="27"/>
    <w:qFormat/>
    <w:uiPriority w:val="0"/>
    <w:pPr>
      <w:spacing w:before="240" w:after="60"/>
      <w:ind w:firstLine="0" w:firstLineChars="0"/>
      <w:outlineLvl w:val="0"/>
    </w:pPr>
    <w:rPr>
      <w:rFonts w:ascii="Cambria" w:hAnsi="Cambria" w:cs="Times New Roman"/>
      <w:b/>
      <w:bCs/>
      <w:sz w:val="28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4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5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标题 字符"/>
    <w:basedOn w:val="1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1"/>
    <w:link w:val="15"/>
    <w:qFormat/>
    <w:locked/>
    <w:uiPriority w:val="0"/>
    <w:rPr>
      <w:rFonts w:ascii="Cambria" w:hAnsi="Cambria" w:eastAsia="宋体" w:cs="Times New Roman"/>
      <w:b/>
      <w:bCs/>
      <w:sz w:val="28"/>
      <w:szCs w:val="32"/>
    </w:rPr>
  </w:style>
  <w:style w:type="character" w:customStyle="1" w:styleId="28">
    <w:name w:val="日期 字符"/>
    <w:basedOn w:val="18"/>
    <w:link w:val="7"/>
    <w:semiHidden/>
    <w:qFormat/>
    <w:uiPriority w:val="99"/>
  </w:style>
  <w:style w:type="character" w:customStyle="1" w:styleId="29">
    <w:name w:val="标题 1 字符"/>
    <w:basedOn w:val="18"/>
    <w:link w:val="2"/>
    <w:qFormat/>
    <w:uiPriority w:val="9"/>
    <w:rPr>
      <w:rFonts w:eastAsia="宋体"/>
      <w:b/>
      <w:bCs/>
      <w:kern w:val="44"/>
      <w:sz w:val="44"/>
      <w:szCs w:val="44"/>
    </w:rPr>
  </w:style>
  <w:style w:type="character" w:customStyle="1" w:styleId="30">
    <w:name w:val="标题 2 字符"/>
    <w:basedOn w:val="18"/>
    <w:link w:val="3"/>
    <w:qFormat/>
    <w:uiPriority w:val="9"/>
    <w:rPr>
      <w:rFonts w:eastAsia="宋体" w:asciiTheme="majorHAnsi" w:hAnsiTheme="majorHAnsi" w:cstheme="majorBidi"/>
      <w:b/>
      <w:bCs/>
      <w:sz w:val="28"/>
      <w:szCs w:val="32"/>
    </w:rPr>
  </w:style>
  <w:style w:type="paragraph" w:styleId="31">
    <w:name w:val="List Paragraph"/>
    <w:basedOn w:val="1"/>
    <w:qFormat/>
    <w:uiPriority w:val="34"/>
    <w:pPr>
      <w:ind w:firstLine="420"/>
    </w:pPr>
  </w:style>
  <w:style w:type="character" w:customStyle="1" w:styleId="32">
    <w:name w:val="批注框文本 字符"/>
    <w:basedOn w:val="18"/>
    <w:link w:val="8"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paragraph" w:customStyle="1" w:styleId="33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5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6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325FC0-F809-4AD0-ABC0-15DEA0575DB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18</Pages>
  <Words>1622</Words>
  <Characters>1964</Characters>
  <Lines>13</Lines>
  <Paragraphs>3</Paragraphs>
  <TotalTime>1</TotalTime>
  <ScaleCrop>false</ScaleCrop>
  <LinksUpToDate>false</LinksUpToDate>
  <CharactersWithSpaces>3233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2023-06-17T19:53:00Z</dcterms:created>
  <dc:creator>agnes@flyingvoice.cn</dc:creator>
  <cp:lastModifiedBy>穆慕在这吖</cp:lastModifiedBy>
  <cp:lastPrinted>2023-06-09T00:35:00Z</cp:lastPrinted>
  <dcterms:modified xsi:type="dcterms:W3CDTF">2023-12-07T02:40:46Z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3EBA09335B4F4A468E2F6836C33EAA13_13</vt:lpwstr>
  </property>
</Properties>
</file>